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5E204" w14:textId="77777777" w:rsidR="00133DA0" w:rsidRDefault="003E01A8" w:rsidP="00133DA0">
      <w:pPr>
        <w:tabs>
          <w:tab w:val="left" w:pos="5415"/>
          <w:tab w:val="right" w:pos="9279"/>
        </w:tabs>
        <w:rPr>
          <w:rFonts w:ascii="Arial" w:hAnsi="Arial" w:cs="Arial"/>
        </w:rPr>
      </w:pPr>
      <w:r>
        <w:rPr>
          <w:rFonts w:ascii="DIN Next Rounded LT Pro Bold" w:hAnsi="DIN Next Rounded LT Pro Bold"/>
          <w:noProof/>
          <w:color w:val="404040"/>
          <w:lang w:val="es-AR" w:eastAsia="es-AR"/>
        </w:rPr>
        <w:drawing>
          <wp:inline distT="0" distB="0" distL="0" distR="0" wp14:anchorId="78693B97" wp14:editId="782004BE">
            <wp:extent cx="6400800" cy="652145"/>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00800" cy="652145"/>
                    </a:xfrm>
                    <a:prstGeom prst="rect">
                      <a:avLst/>
                    </a:prstGeom>
                    <a:noFill/>
                    <a:ln>
                      <a:noFill/>
                    </a:ln>
                  </pic:spPr>
                </pic:pic>
              </a:graphicData>
            </a:graphic>
          </wp:inline>
        </w:drawing>
      </w:r>
    </w:p>
    <w:p w14:paraId="572C8726" w14:textId="77777777" w:rsidR="00133DA0" w:rsidRDefault="00133DA0" w:rsidP="00306727">
      <w:pPr>
        <w:ind w:left="3420" w:hanging="3420"/>
        <w:jc w:val="right"/>
        <w:rPr>
          <w:rFonts w:ascii="Arial" w:hAnsi="Arial" w:cs="Arial"/>
        </w:rPr>
      </w:pPr>
    </w:p>
    <w:p w14:paraId="62499285" w14:textId="77777777" w:rsidR="00133DA0" w:rsidRDefault="00133DA0" w:rsidP="00306727">
      <w:pPr>
        <w:ind w:left="3420" w:hanging="3420"/>
        <w:jc w:val="right"/>
        <w:rPr>
          <w:rFonts w:ascii="Arial" w:hAnsi="Arial" w:cs="Arial"/>
        </w:rPr>
      </w:pPr>
    </w:p>
    <w:p w14:paraId="3B86F0BA" w14:textId="77777777" w:rsidR="00522539" w:rsidRDefault="00E52281" w:rsidP="00306727">
      <w:pPr>
        <w:ind w:left="3420" w:hanging="3420"/>
        <w:jc w:val="right"/>
      </w:pPr>
      <w:r w:rsidRPr="00133DA0">
        <w:rPr>
          <w:rFonts w:ascii="Arial" w:hAnsi="Arial" w:cs="Arial"/>
          <w:b/>
        </w:rPr>
        <w:t>LA PLATA</w:t>
      </w:r>
      <w:r w:rsidRPr="00E52281">
        <w:rPr>
          <w:rFonts w:ascii="Arial" w:hAnsi="Arial" w:cs="Arial"/>
        </w:rPr>
        <w:t>,</w:t>
      </w:r>
      <w:r>
        <w:t xml:space="preserve"> </w:t>
      </w:r>
      <w:r w:rsidR="000D4B17">
        <w:t xml:space="preserve"> </w:t>
      </w:r>
      <w:r w:rsidR="00B51678">
        <w:t>2</w:t>
      </w:r>
      <w:r w:rsidR="00B3618E">
        <w:t>6</w:t>
      </w:r>
      <w:r w:rsidR="00AF22B1">
        <w:t xml:space="preserve"> de </w:t>
      </w:r>
      <w:r w:rsidR="00B3618E">
        <w:t>Junio</w:t>
      </w:r>
      <w:r w:rsidR="000D4B17">
        <w:t xml:space="preserve"> de 2019</w:t>
      </w:r>
      <w:r w:rsidR="00133DA0">
        <w:t xml:space="preserve">.- </w:t>
      </w:r>
    </w:p>
    <w:p w14:paraId="42CDE570" w14:textId="77777777" w:rsidR="00E52281" w:rsidRDefault="00E52281" w:rsidP="00E52281">
      <w:pPr>
        <w:jc w:val="right"/>
      </w:pPr>
    </w:p>
    <w:p w14:paraId="6FE7D9AB" w14:textId="77777777" w:rsidR="00E52281" w:rsidRDefault="00E52281" w:rsidP="00E52281">
      <w:pPr>
        <w:jc w:val="right"/>
      </w:pPr>
    </w:p>
    <w:p w14:paraId="2C96691D" w14:textId="77777777" w:rsidR="00E52281" w:rsidRDefault="00E52281" w:rsidP="00CE783B">
      <w:pPr>
        <w:tabs>
          <w:tab w:val="left" w:pos="2880"/>
        </w:tabs>
        <w:spacing w:line="360" w:lineRule="auto"/>
        <w:jc w:val="both"/>
        <w:rPr>
          <w:rFonts w:ascii="Arial" w:hAnsi="Arial" w:cs="Arial"/>
        </w:rPr>
      </w:pPr>
      <w:r>
        <w:tab/>
      </w:r>
      <w:r>
        <w:tab/>
      </w:r>
      <w:r>
        <w:tab/>
      </w:r>
      <w:r w:rsidR="00306727">
        <w:t xml:space="preserve"> </w:t>
      </w:r>
      <w:r w:rsidR="00133DA0" w:rsidRPr="00133DA0">
        <w:rPr>
          <w:rFonts w:ascii="Arial" w:hAnsi="Arial" w:cs="Arial"/>
          <w:b/>
        </w:rPr>
        <w:t>VISTO</w:t>
      </w:r>
      <w:r w:rsidR="004765B6">
        <w:rPr>
          <w:rFonts w:ascii="Arial" w:hAnsi="Arial" w:cs="Arial"/>
        </w:rPr>
        <w:t>,</w:t>
      </w:r>
      <w:r w:rsidR="008472EB">
        <w:rPr>
          <w:rFonts w:ascii="Arial" w:hAnsi="Arial" w:cs="Arial"/>
        </w:rPr>
        <w:t xml:space="preserve"> </w:t>
      </w:r>
      <w:r w:rsidR="0098260C">
        <w:rPr>
          <w:rFonts w:ascii="Arial" w:hAnsi="Arial" w:cs="Arial"/>
        </w:rPr>
        <w:t>el expediente 21100-</w:t>
      </w:r>
      <w:r w:rsidR="000F2CE2">
        <w:rPr>
          <w:rFonts w:ascii="Arial" w:hAnsi="Arial" w:cs="Arial"/>
        </w:rPr>
        <w:t>519044</w:t>
      </w:r>
      <w:r w:rsidR="00F02A25">
        <w:rPr>
          <w:rFonts w:ascii="Arial" w:hAnsi="Arial" w:cs="Arial"/>
        </w:rPr>
        <w:t>-19</w:t>
      </w:r>
      <w:r w:rsidR="00806990">
        <w:rPr>
          <w:rFonts w:ascii="Arial" w:hAnsi="Arial" w:cs="Arial"/>
        </w:rPr>
        <w:t xml:space="preserve">, de </w:t>
      </w:r>
      <w:r w:rsidR="00133DA0">
        <w:rPr>
          <w:rFonts w:ascii="Arial" w:hAnsi="Arial" w:cs="Arial"/>
        </w:rPr>
        <w:t xml:space="preserve">la Agencia de Prevención de la Violencia en el Deporte (A.Pre.Vi.De), y; </w:t>
      </w:r>
    </w:p>
    <w:p w14:paraId="214B37E8" w14:textId="77777777" w:rsidR="00E52281" w:rsidRDefault="00E52281" w:rsidP="00CE783B">
      <w:pPr>
        <w:tabs>
          <w:tab w:val="left" w:pos="3060"/>
        </w:tabs>
        <w:spacing w:line="360" w:lineRule="auto"/>
        <w:jc w:val="both"/>
        <w:rPr>
          <w:rFonts w:ascii="Arial" w:hAnsi="Arial" w:cs="Arial"/>
        </w:rPr>
      </w:pPr>
    </w:p>
    <w:p w14:paraId="5DAC85DD" w14:textId="77777777" w:rsidR="00306727" w:rsidRDefault="00306727" w:rsidP="00CE783B">
      <w:pPr>
        <w:tabs>
          <w:tab w:val="left" w:pos="3060"/>
        </w:tabs>
        <w:spacing w:line="360" w:lineRule="auto"/>
        <w:jc w:val="both"/>
        <w:rPr>
          <w:rFonts w:ascii="Arial" w:hAnsi="Arial" w:cs="Arial"/>
          <w:b/>
        </w:rPr>
      </w:pPr>
      <w:r>
        <w:rPr>
          <w:rFonts w:ascii="Arial" w:hAnsi="Arial" w:cs="Arial"/>
          <w:b/>
        </w:rPr>
        <w:t xml:space="preserve">CONSIDERANDO: </w:t>
      </w:r>
    </w:p>
    <w:p w14:paraId="3E984D2C" w14:textId="77777777" w:rsidR="00EB0E4A" w:rsidRDefault="00EB0E4A" w:rsidP="00CE783B">
      <w:pPr>
        <w:tabs>
          <w:tab w:val="left" w:pos="3060"/>
        </w:tabs>
        <w:spacing w:line="360" w:lineRule="auto"/>
        <w:jc w:val="both"/>
        <w:rPr>
          <w:rFonts w:ascii="Arial" w:hAnsi="Arial" w:cs="Arial"/>
        </w:rPr>
      </w:pPr>
      <w:r w:rsidRPr="00EB0E4A">
        <w:rPr>
          <w:rFonts w:ascii="Arial" w:hAnsi="Arial" w:cs="Arial"/>
        </w:rPr>
        <w:t xml:space="preserve">                                                </w:t>
      </w:r>
      <w:r w:rsidR="00871A85">
        <w:rPr>
          <w:rFonts w:ascii="Arial" w:hAnsi="Arial" w:cs="Arial"/>
        </w:rPr>
        <w:t xml:space="preserve">         </w:t>
      </w:r>
      <w:r w:rsidRPr="00EB0E4A">
        <w:rPr>
          <w:rFonts w:ascii="Arial" w:hAnsi="Arial" w:cs="Arial"/>
        </w:rPr>
        <w:t>Que desde el inicio de esta gestión de la</w:t>
      </w:r>
      <w:r w:rsidR="00806990">
        <w:rPr>
          <w:rFonts w:ascii="Arial" w:hAnsi="Arial" w:cs="Arial"/>
        </w:rPr>
        <w:t xml:space="preserve"> Agencia de Prevención de la Violencia en el Deporte </w:t>
      </w:r>
      <w:r w:rsidRPr="00EB0E4A">
        <w:rPr>
          <w:rFonts w:ascii="Arial" w:hAnsi="Arial" w:cs="Arial"/>
        </w:rPr>
        <w:t xml:space="preserve"> </w:t>
      </w:r>
      <w:r w:rsidR="00806990">
        <w:rPr>
          <w:rFonts w:ascii="Arial" w:hAnsi="Arial" w:cs="Arial"/>
        </w:rPr>
        <w:t>(</w:t>
      </w:r>
      <w:r w:rsidRPr="00EB0E4A">
        <w:rPr>
          <w:rFonts w:ascii="Arial" w:hAnsi="Arial" w:cs="Arial"/>
        </w:rPr>
        <w:t>A.Pre.Vi.De.</w:t>
      </w:r>
      <w:r w:rsidR="00806990">
        <w:rPr>
          <w:rFonts w:ascii="Arial" w:hAnsi="Arial" w:cs="Arial"/>
        </w:rPr>
        <w:t>)</w:t>
      </w:r>
      <w:r w:rsidRPr="00EB0E4A">
        <w:rPr>
          <w:rFonts w:ascii="Arial" w:hAnsi="Arial" w:cs="Arial"/>
        </w:rPr>
        <w:t xml:space="preserve"> el 11 de diciembre de 2015 se inició una nueva etapa en la lucha contra las mafias de todo tipo de la Provincia de Buenos Aires, encabezada por la Gobernadora de la Provincia María Eugenia Vidal y el Ministro de Seguridad Cristian Ritondo</w:t>
      </w:r>
      <w:r>
        <w:rPr>
          <w:rFonts w:ascii="Arial" w:hAnsi="Arial" w:cs="Arial"/>
        </w:rPr>
        <w:t>.</w:t>
      </w:r>
    </w:p>
    <w:p w14:paraId="73D55B4F" w14:textId="77777777" w:rsidR="00C1256C" w:rsidRDefault="00EB0E4A" w:rsidP="0025399B">
      <w:pPr>
        <w:tabs>
          <w:tab w:val="left" w:pos="3060"/>
        </w:tabs>
        <w:spacing w:line="360" w:lineRule="auto"/>
        <w:jc w:val="both"/>
        <w:rPr>
          <w:rFonts w:ascii="Arial" w:hAnsi="Arial" w:cs="Arial"/>
        </w:rPr>
      </w:pPr>
      <w:r>
        <w:rPr>
          <w:rFonts w:ascii="Arial" w:hAnsi="Arial" w:cs="Arial"/>
        </w:rPr>
        <w:t xml:space="preserve">                           </w:t>
      </w:r>
      <w:r w:rsidR="008C369D">
        <w:rPr>
          <w:rFonts w:ascii="Arial" w:hAnsi="Arial" w:cs="Arial"/>
        </w:rPr>
        <w:t xml:space="preserve">                        </w:t>
      </w:r>
      <w:r>
        <w:rPr>
          <w:rFonts w:ascii="Arial" w:hAnsi="Arial" w:cs="Arial"/>
        </w:rPr>
        <w:t>Que esta lucha incluye el combate de los grupos delictivos conocidos como “barrabravas”</w:t>
      </w:r>
      <w:r w:rsidR="004765B6">
        <w:rPr>
          <w:rFonts w:ascii="Arial" w:hAnsi="Arial" w:cs="Arial"/>
        </w:rPr>
        <w:t xml:space="preserve">.  </w:t>
      </w:r>
    </w:p>
    <w:p w14:paraId="5B1CED18" w14:textId="77777777" w:rsidR="004765B6" w:rsidRDefault="004765B6" w:rsidP="0025399B">
      <w:pPr>
        <w:tabs>
          <w:tab w:val="left" w:pos="3060"/>
        </w:tabs>
        <w:spacing w:line="360" w:lineRule="auto"/>
        <w:jc w:val="both"/>
        <w:rPr>
          <w:rFonts w:ascii="Arial" w:hAnsi="Arial" w:cs="Arial"/>
        </w:rPr>
      </w:pPr>
      <w:r>
        <w:rPr>
          <w:rFonts w:ascii="Arial" w:hAnsi="Arial" w:cs="Arial"/>
        </w:rPr>
        <w:t xml:space="preserve">                                                   Que a la fecha en el marco de la referida lucha se encuentran con prohibición de concurrencia a espectáculos futbolísticos en la Provincia de Buenos Aires, </w:t>
      </w:r>
      <w:r w:rsidR="008C369D">
        <w:rPr>
          <w:rFonts w:ascii="Arial" w:hAnsi="Arial" w:cs="Arial"/>
        </w:rPr>
        <w:t xml:space="preserve">más de </w:t>
      </w:r>
      <w:r w:rsidR="00B3618E">
        <w:rPr>
          <w:rFonts w:ascii="Arial" w:hAnsi="Arial" w:cs="Arial"/>
        </w:rPr>
        <w:t>30</w:t>
      </w:r>
      <w:r w:rsidR="006E7C93">
        <w:rPr>
          <w:rFonts w:ascii="Arial" w:hAnsi="Arial" w:cs="Arial"/>
        </w:rPr>
        <w:t>00</w:t>
      </w:r>
      <w:r>
        <w:rPr>
          <w:rFonts w:ascii="Arial" w:hAnsi="Arial" w:cs="Arial"/>
        </w:rPr>
        <w:t xml:space="preserve"> personas vinculadas con hechos de violencia en los Estadios, que incluyen entre otros a los Jefes de las barrabravas de distintos sectores internos de </w:t>
      </w:r>
      <w:r w:rsidR="00E4352D">
        <w:rPr>
          <w:rFonts w:ascii="Arial" w:hAnsi="Arial" w:cs="Arial"/>
        </w:rPr>
        <w:t xml:space="preserve">clubes como </w:t>
      </w:r>
      <w:r>
        <w:rPr>
          <w:rFonts w:ascii="Arial" w:hAnsi="Arial" w:cs="Arial"/>
        </w:rPr>
        <w:t xml:space="preserve">Independiente, </w:t>
      </w:r>
      <w:r w:rsidR="008B1D03">
        <w:rPr>
          <w:rFonts w:ascii="Arial" w:hAnsi="Arial" w:cs="Arial"/>
        </w:rPr>
        <w:t xml:space="preserve">Racing, </w:t>
      </w:r>
      <w:r>
        <w:rPr>
          <w:rFonts w:ascii="Arial" w:hAnsi="Arial" w:cs="Arial"/>
        </w:rPr>
        <w:t xml:space="preserve">Gimnasia y Esgrima de La Plata, </w:t>
      </w:r>
      <w:r w:rsidR="00E14E34">
        <w:rPr>
          <w:rFonts w:ascii="Arial" w:hAnsi="Arial" w:cs="Arial"/>
        </w:rPr>
        <w:t xml:space="preserve">Estudiantes de La Plata, </w:t>
      </w:r>
      <w:r>
        <w:rPr>
          <w:rFonts w:ascii="Arial" w:hAnsi="Arial" w:cs="Arial"/>
        </w:rPr>
        <w:t xml:space="preserve">Tigre, Banfield, </w:t>
      </w:r>
      <w:r w:rsidR="00393F86">
        <w:rPr>
          <w:rFonts w:ascii="Arial" w:hAnsi="Arial" w:cs="Arial"/>
        </w:rPr>
        <w:t>Lanús</w:t>
      </w:r>
      <w:r w:rsidR="00E14E34">
        <w:rPr>
          <w:rFonts w:ascii="Arial" w:hAnsi="Arial" w:cs="Arial"/>
        </w:rPr>
        <w:t xml:space="preserve">, </w:t>
      </w:r>
      <w:proofErr w:type="spellStart"/>
      <w:r>
        <w:rPr>
          <w:rFonts w:ascii="Arial" w:hAnsi="Arial" w:cs="Arial"/>
        </w:rPr>
        <w:t>Temperley</w:t>
      </w:r>
      <w:proofErr w:type="spellEnd"/>
      <w:r w:rsidR="00671A0A">
        <w:rPr>
          <w:rFonts w:ascii="Arial" w:hAnsi="Arial" w:cs="Arial"/>
        </w:rPr>
        <w:t>,</w:t>
      </w:r>
      <w:r>
        <w:rPr>
          <w:rFonts w:ascii="Arial" w:hAnsi="Arial" w:cs="Arial"/>
        </w:rPr>
        <w:t xml:space="preserve"> Los Andes, Talleres de Remedios de Escalada,</w:t>
      </w:r>
      <w:r w:rsidR="00671A0A">
        <w:rPr>
          <w:rFonts w:ascii="Arial" w:hAnsi="Arial" w:cs="Arial"/>
        </w:rPr>
        <w:t xml:space="preserve"> Almirante Brown, </w:t>
      </w:r>
      <w:proofErr w:type="spellStart"/>
      <w:r>
        <w:rPr>
          <w:rFonts w:ascii="Arial" w:hAnsi="Arial" w:cs="Arial"/>
        </w:rPr>
        <w:t>Claypole</w:t>
      </w:r>
      <w:proofErr w:type="spellEnd"/>
      <w:r>
        <w:rPr>
          <w:rFonts w:ascii="Arial" w:hAnsi="Arial" w:cs="Arial"/>
        </w:rPr>
        <w:t xml:space="preserve">, </w:t>
      </w:r>
      <w:r w:rsidR="00BC6EA2">
        <w:rPr>
          <w:rFonts w:ascii="Arial" w:hAnsi="Arial" w:cs="Arial"/>
        </w:rPr>
        <w:t xml:space="preserve">Platense, </w:t>
      </w:r>
      <w:r w:rsidR="001E3984">
        <w:rPr>
          <w:rFonts w:ascii="Arial" w:hAnsi="Arial" w:cs="Arial"/>
        </w:rPr>
        <w:t xml:space="preserve">Almagro, </w:t>
      </w:r>
      <w:proofErr w:type="spellStart"/>
      <w:r>
        <w:rPr>
          <w:rFonts w:ascii="Arial" w:hAnsi="Arial" w:cs="Arial"/>
        </w:rPr>
        <w:t>Cambaceres</w:t>
      </w:r>
      <w:proofErr w:type="spellEnd"/>
      <w:r w:rsidR="00F701E6">
        <w:rPr>
          <w:rFonts w:ascii="Arial" w:hAnsi="Arial" w:cs="Arial"/>
        </w:rPr>
        <w:t xml:space="preserve">, </w:t>
      </w:r>
      <w:r w:rsidR="00E14E34">
        <w:rPr>
          <w:rFonts w:ascii="Arial" w:hAnsi="Arial" w:cs="Arial"/>
        </w:rPr>
        <w:t xml:space="preserve">San Miguel, </w:t>
      </w:r>
      <w:r w:rsidR="00F701E6">
        <w:rPr>
          <w:rFonts w:ascii="Arial" w:hAnsi="Arial" w:cs="Arial"/>
        </w:rPr>
        <w:t>Colegiales</w:t>
      </w:r>
      <w:r w:rsidR="0025265C">
        <w:rPr>
          <w:rFonts w:ascii="Arial" w:hAnsi="Arial" w:cs="Arial"/>
        </w:rPr>
        <w:t xml:space="preserve">, Brown de </w:t>
      </w:r>
      <w:proofErr w:type="spellStart"/>
      <w:r w:rsidR="0025265C">
        <w:rPr>
          <w:rFonts w:ascii="Arial" w:hAnsi="Arial" w:cs="Arial"/>
        </w:rPr>
        <w:t>Adrogue</w:t>
      </w:r>
      <w:proofErr w:type="spellEnd"/>
      <w:r w:rsidR="00BC6EA2">
        <w:rPr>
          <w:rFonts w:ascii="Arial" w:hAnsi="Arial" w:cs="Arial"/>
        </w:rPr>
        <w:t xml:space="preserve">, </w:t>
      </w:r>
      <w:proofErr w:type="spellStart"/>
      <w:r w:rsidR="00BC6EA2">
        <w:rPr>
          <w:rFonts w:ascii="Arial" w:hAnsi="Arial" w:cs="Arial"/>
        </w:rPr>
        <w:t>Aldosivi</w:t>
      </w:r>
      <w:proofErr w:type="spellEnd"/>
      <w:r w:rsidR="00BC6EA2">
        <w:rPr>
          <w:rFonts w:ascii="Arial" w:hAnsi="Arial" w:cs="Arial"/>
        </w:rPr>
        <w:t xml:space="preserve"> de Mar del Plata</w:t>
      </w:r>
      <w:r w:rsidR="005E7B77">
        <w:rPr>
          <w:rFonts w:ascii="Arial" w:hAnsi="Arial" w:cs="Arial"/>
        </w:rPr>
        <w:t>, Arsenal</w:t>
      </w:r>
      <w:r w:rsidR="004477FB">
        <w:rPr>
          <w:rFonts w:ascii="Arial" w:hAnsi="Arial" w:cs="Arial"/>
        </w:rPr>
        <w:t xml:space="preserve">, Rosario Central, </w:t>
      </w:r>
      <w:r w:rsidR="00D93B41">
        <w:rPr>
          <w:rFonts w:ascii="Arial" w:hAnsi="Arial" w:cs="Arial"/>
        </w:rPr>
        <w:t>Tristán</w:t>
      </w:r>
      <w:r w:rsidR="004477FB">
        <w:rPr>
          <w:rFonts w:ascii="Arial" w:hAnsi="Arial" w:cs="Arial"/>
        </w:rPr>
        <w:t xml:space="preserve"> Suarez, Deportivo </w:t>
      </w:r>
      <w:proofErr w:type="spellStart"/>
      <w:r w:rsidR="004477FB">
        <w:rPr>
          <w:rFonts w:ascii="Arial" w:hAnsi="Arial" w:cs="Arial"/>
        </w:rPr>
        <w:t>Laferrere</w:t>
      </w:r>
      <w:proofErr w:type="spellEnd"/>
      <w:r w:rsidR="0098260C">
        <w:rPr>
          <w:rFonts w:ascii="Arial" w:hAnsi="Arial" w:cs="Arial"/>
        </w:rPr>
        <w:t xml:space="preserve">, Deportivo </w:t>
      </w:r>
      <w:r w:rsidR="00B3618E">
        <w:rPr>
          <w:rFonts w:ascii="Arial" w:hAnsi="Arial" w:cs="Arial"/>
        </w:rPr>
        <w:t>Morón</w:t>
      </w:r>
      <w:r>
        <w:rPr>
          <w:rFonts w:ascii="Arial" w:hAnsi="Arial" w:cs="Arial"/>
        </w:rPr>
        <w:t xml:space="preserve"> y </w:t>
      </w:r>
      <w:proofErr w:type="spellStart"/>
      <w:r>
        <w:rPr>
          <w:rFonts w:ascii="Arial" w:hAnsi="Arial" w:cs="Arial"/>
        </w:rPr>
        <w:t>River</w:t>
      </w:r>
      <w:proofErr w:type="spellEnd"/>
      <w:r>
        <w:rPr>
          <w:rFonts w:ascii="Arial" w:hAnsi="Arial" w:cs="Arial"/>
        </w:rPr>
        <w:t xml:space="preserve"> </w:t>
      </w:r>
      <w:proofErr w:type="spellStart"/>
      <w:r>
        <w:rPr>
          <w:rFonts w:ascii="Arial" w:hAnsi="Arial" w:cs="Arial"/>
        </w:rPr>
        <w:t>Plate</w:t>
      </w:r>
      <w:proofErr w:type="spellEnd"/>
      <w:r>
        <w:rPr>
          <w:rFonts w:ascii="Arial" w:hAnsi="Arial" w:cs="Arial"/>
        </w:rPr>
        <w:t>.</w:t>
      </w:r>
    </w:p>
    <w:p w14:paraId="7FC0943F" w14:textId="3C9D9E3C" w:rsidR="001473BD" w:rsidRDefault="008C369D" w:rsidP="00BB6561">
      <w:pPr>
        <w:spacing w:line="360" w:lineRule="auto"/>
        <w:jc w:val="both"/>
        <w:rPr>
          <w:rFonts w:ascii="Arial" w:hAnsi="Arial" w:cs="Arial"/>
          <w:i/>
        </w:rPr>
      </w:pPr>
      <w:r>
        <w:rPr>
          <w:rFonts w:ascii="Arial" w:hAnsi="Arial" w:cs="Arial"/>
        </w:rPr>
        <w:t xml:space="preserve">                              </w:t>
      </w:r>
      <w:r w:rsidR="00500E9E">
        <w:rPr>
          <w:rFonts w:ascii="Arial" w:hAnsi="Arial" w:cs="Arial"/>
        </w:rPr>
        <w:t xml:space="preserve">               </w:t>
      </w:r>
      <w:r w:rsidR="001E3984">
        <w:rPr>
          <w:rFonts w:ascii="Arial" w:hAnsi="Arial" w:cs="Arial"/>
        </w:rPr>
        <w:t xml:space="preserve">Que </w:t>
      </w:r>
      <w:r w:rsidR="00F701E6">
        <w:rPr>
          <w:rFonts w:ascii="Arial" w:hAnsi="Arial" w:cs="Arial"/>
        </w:rPr>
        <w:t xml:space="preserve">se encuentra agregado </w:t>
      </w:r>
      <w:r w:rsidR="001473BD">
        <w:rPr>
          <w:rFonts w:ascii="Arial" w:hAnsi="Arial" w:cs="Arial"/>
        </w:rPr>
        <w:t>a fojas</w:t>
      </w:r>
      <w:r w:rsidR="00FA3CA3">
        <w:rPr>
          <w:rFonts w:ascii="Arial" w:hAnsi="Arial" w:cs="Arial"/>
        </w:rPr>
        <w:t xml:space="preserve"> 5</w:t>
      </w:r>
      <w:r w:rsidR="00BB6561">
        <w:rPr>
          <w:rFonts w:ascii="Arial" w:hAnsi="Arial" w:cs="Arial"/>
        </w:rPr>
        <w:t xml:space="preserve"> y 6</w:t>
      </w:r>
      <w:r w:rsidR="00FA3CA3">
        <w:rPr>
          <w:rFonts w:ascii="Arial" w:hAnsi="Arial" w:cs="Arial"/>
        </w:rPr>
        <w:t xml:space="preserve"> </w:t>
      </w:r>
      <w:r w:rsidR="00B3618E">
        <w:rPr>
          <w:rFonts w:ascii="Arial" w:hAnsi="Arial" w:cs="Arial"/>
        </w:rPr>
        <w:t>el extracto producido por la Comisaria 16va. De la Jefatura Departamental de Seguridad Mar del Plata</w:t>
      </w:r>
      <w:r w:rsidR="001E7F21">
        <w:rPr>
          <w:rFonts w:ascii="Arial" w:hAnsi="Arial" w:cs="Arial"/>
        </w:rPr>
        <w:t xml:space="preserve">, de fecha </w:t>
      </w:r>
      <w:r w:rsidR="00B3618E">
        <w:rPr>
          <w:rFonts w:ascii="Arial" w:hAnsi="Arial" w:cs="Arial"/>
        </w:rPr>
        <w:t>26</w:t>
      </w:r>
      <w:r w:rsidR="0098260C">
        <w:rPr>
          <w:rFonts w:ascii="Arial" w:hAnsi="Arial" w:cs="Arial"/>
        </w:rPr>
        <w:t xml:space="preserve"> de </w:t>
      </w:r>
      <w:r w:rsidR="00B3618E">
        <w:rPr>
          <w:rFonts w:ascii="Arial" w:hAnsi="Arial" w:cs="Arial"/>
        </w:rPr>
        <w:t>junio</w:t>
      </w:r>
      <w:r w:rsidR="0098260C">
        <w:rPr>
          <w:rFonts w:ascii="Arial" w:hAnsi="Arial" w:cs="Arial"/>
        </w:rPr>
        <w:t xml:space="preserve"> </w:t>
      </w:r>
      <w:r w:rsidR="00B3618E">
        <w:rPr>
          <w:rFonts w:ascii="Arial" w:hAnsi="Arial" w:cs="Arial"/>
        </w:rPr>
        <w:t>de 2019</w:t>
      </w:r>
      <w:r w:rsidR="001E7F21">
        <w:rPr>
          <w:rFonts w:ascii="Arial" w:hAnsi="Arial" w:cs="Arial"/>
        </w:rPr>
        <w:t xml:space="preserve">, </w:t>
      </w:r>
      <w:r w:rsidR="00BA2902">
        <w:rPr>
          <w:rFonts w:ascii="Arial" w:hAnsi="Arial" w:cs="Arial"/>
        </w:rPr>
        <w:t xml:space="preserve">cuya parte pertinente </w:t>
      </w:r>
      <w:r w:rsidR="00BA762C">
        <w:rPr>
          <w:rFonts w:ascii="Arial" w:hAnsi="Arial" w:cs="Arial"/>
        </w:rPr>
        <w:t>se transcribe en forma textual:</w:t>
      </w:r>
      <w:r w:rsidR="0098260C">
        <w:rPr>
          <w:rFonts w:ascii="Arial" w:hAnsi="Arial" w:cs="Arial"/>
        </w:rPr>
        <w:t xml:space="preserve"> </w:t>
      </w:r>
      <w:r w:rsidR="001473BD">
        <w:rPr>
          <w:rFonts w:ascii="Arial" w:hAnsi="Arial" w:cs="Arial"/>
        </w:rPr>
        <w:t>;</w:t>
      </w:r>
      <w:r w:rsidR="001473BD" w:rsidRPr="001473BD">
        <w:rPr>
          <w:rFonts w:ascii="Arial" w:hAnsi="Arial" w:cs="Arial"/>
        </w:rPr>
        <w:t>MAR DEL PLATA – COMISARIA DECIMO-SEXTA- AVERIGUACION DE ILICITO</w:t>
      </w:r>
      <w:r w:rsidR="001473BD">
        <w:rPr>
          <w:rFonts w:ascii="Arial" w:hAnsi="Arial" w:cs="Arial"/>
        </w:rPr>
        <w:t xml:space="preserve"> </w:t>
      </w:r>
      <w:r w:rsidR="001473BD" w:rsidRPr="001473BD">
        <w:rPr>
          <w:rFonts w:ascii="Arial" w:hAnsi="Arial" w:cs="Arial"/>
        </w:rPr>
        <w:t>Fech</w:t>
      </w:r>
      <w:r w:rsidR="00EB3D01">
        <w:rPr>
          <w:rFonts w:ascii="Arial" w:hAnsi="Arial" w:cs="Arial"/>
        </w:rPr>
        <w:t xml:space="preserve">a habiendo tomado conocimiento </w:t>
      </w:r>
      <w:r w:rsidR="001473BD" w:rsidRPr="001473BD">
        <w:rPr>
          <w:rFonts w:ascii="Arial" w:hAnsi="Arial" w:cs="Arial"/>
        </w:rPr>
        <w:t xml:space="preserve">de </w:t>
      </w:r>
      <w:r w:rsidR="00EB3D01" w:rsidRPr="001473BD">
        <w:rPr>
          <w:rFonts w:ascii="Arial" w:hAnsi="Arial" w:cs="Arial"/>
        </w:rPr>
        <w:t>publicación</w:t>
      </w:r>
      <w:r w:rsidR="001473BD" w:rsidRPr="001473BD">
        <w:rPr>
          <w:rFonts w:ascii="Arial" w:hAnsi="Arial" w:cs="Arial"/>
        </w:rPr>
        <w:t xml:space="preserve"> en portal de noticias digital del diario Clarín en https://www.clarin.com/deportes/futbol/sospechas-ayuda-arbitral-club-facundo-moyano-vinculo-chiqui-tapia_0_wX8WEXlLs.html#cxrecs_s  en relación al cotejo llevado a cabo en fecha 23/06/2019 entre Alvarado de </w:t>
      </w:r>
      <w:proofErr w:type="spellStart"/>
      <w:r w:rsidR="001473BD" w:rsidRPr="001473BD">
        <w:rPr>
          <w:rFonts w:ascii="Arial" w:hAnsi="Arial" w:cs="Arial"/>
        </w:rPr>
        <w:t>Mdp</w:t>
      </w:r>
      <w:proofErr w:type="spellEnd"/>
      <w:r w:rsidR="001473BD" w:rsidRPr="001473BD">
        <w:rPr>
          <w:rFonts w:ascii="Arial" w:hAnsi="Arial" w:cs="Arial"/>
        </w:rPr>
        <w:t xml:space="preserve"> y San Jorge de </w:t>
      </w:r>
      <w:r w:rsidR="00BB6561" w:rsidRPr="001473BD">
        <w:rPr>
          <w:rFonts w:ascii="Arial" w:hAnsi="Arial" w:cs="Arial"/>
        </w:rPr>
        <w:t>Tucumán</w:t>
      </w:r>
      <w:r w:rsidR="001473BD" w:rsidRPr="001473BD">
        <w:rPr>
          <w:rFonts w:ascii="Arial" w:hAnsi="Arial" w:cs="Arial"/>
        </w:rPr>
        <w:t xml:space="preserve">, donde se destaca que   </w:t>
      </w:r>
      <w:r w:rsidR="001473BD" w:rsidRPr="001544BB">
        <w:rPr>
          <w:rFonts w:ascii="Arial" w:hAnsi="Arial" w:cs="Arial"/>
          <w:i/>
        </w:rPr>
        <w:lastRenderedPageBreak/>
        <w:t xml:space="preserve">“ ....Hay otro tinte político en esta increíble definición por la final del Reducido a la B Nacional: el Ministro del Interior de Tucumán, Miguel Acevedo, estuvo en el estadio y fue informado por Franklin. Según consta en actas, el funcionario del gobierno de </w:t>
      </w:r>
      <w:proofErr w:type="spellStart"/>
      <w:r w:rsidR="001473BD" w:rsidRPr="001544BB">
        <w:rPr>
          <w:rFonts w:ascii="Arial" w:hAnsi="Arial" w:cs="Arial"/>
          <w:i/>
        </w:rPr>
        <w:t>Manzur</w:t>
      </w:r>
      <w:proofErr w:type="spellEnd"/>
      <w:r w:rsidR="001473BD" w:rsidRPr="001544BB">
        <w:rPr>
          <w:rFonts w:ascii="Arial" w:hAnsi="Arial" w:cs="Arial"/>
          <w:i/>
        </w:rPr>
        <w:t xml:space="preserve">, recientemente reelecto, le habría pateado la puerta del vestuario al juez santafesino....”.   Por lo expuesto se da inicio a *IPP N° PP-08-00-019565-19/00 con Intervención del Sr. Agente Fiscal Dr. Leandro </w:t>
      </w:r>
      <w:proofErr w:type="spellStart"/>
      <w:r w:rsidR="001473BD" w:rsidRPr="001544BB">
        <w:rPr>
          <w:rFonts w:ascii="Arial" w:hAnsi="Arial" w:cs="Arial"/>
          <w:i/>
        </w:rPr>
        <w:t>Arevalo</w:t>
      </w:r>
      <w:proofErr w:type="spellEnd"/>
      <w:r w:rsidR="001473BD" w:rsidRPr="001544BB">
        <w:rPr>
          <w:rFonts w:ascii="Arial" w:hAnsi="Arial" w:cs="Arial"/>
          <w:i/>
        </w:rPr>
        <w:t>, UFI N° 7 Departamental. Amplio…”</w:t>
      </w:r>
      <w:r w:rsidR="00BB6561">
        <w:rPr>
          <w:rFonts w:ascii="Arial" w:hAnsi="Arial" w:cs="Arial"/>
          <w:i/>
        </w:rPr>
        <w:t xml:space="preserve"> “</w:t>
      </w:r>
      <w:r w:rsidR="00BB6561" w:rsidRPr="00BB6561">
        <w:rPr>
          <w:rFonts w:ascii="Arial" w:hAnsi="Arial" w:cs="Arial"/>
          <w:i/>
        </w:rPr>
        <w:t>MAR DEL PLATA – COMISARIA DECIMO-SEXTA- AVERIGUACION DE ILICITO</w:t>
      </w:r>
      <w:r w:rsidR="00BB6561">
        <w:rPr>
          <w:rFonts w:ascii="Arial" w:hAnsi="Arial" w:cs="Arial"/>
          <w:i/>
        </w:rPr>
        <w:t xml:space="preserve"> </w:t>
      </w:r>
      <w:r w:rsidR="00BB6561" w:rsidRPr="00BB6561">
        <w:rPr>
          <w:rFonts w:ascii="Arial" w:hAnsi="Arial" w:cs="Arial"/>
          <w:i/>
        </w:rPr>
        <w:t>Ampl</w:t>
      </w:r>
      <w:r w:rsidR="00BB6561">
        <w:rPr>
          <w:rFonts w:ascii="Arial" w:hAnsi="Arial" w:cs="Arial"/>
          <w:i/>
        </w:rPr>
        <w:t>iación.</w:t>
      </w:r>
      <w:r w:rsidR="00BB6561" w:rsidRPr="00BB6561">
        <w:rPr>
          <w:rFonts w:ascii="Arial" w:hAnsi="Arial" w:cs="Arial"/>
          <w:i/>
        </w:rPr>
        <w:t xml:space="preserve">  Personal de </w:t>
      </w:r>
      <w:proofErr w:type="spellStart"/>
      <w:r w:rsidR="00BB6561" w:rsidRPr="00BB6561">
        <w:rPr>
          <w:rFonts w:ascii="Arial" w:hAnsi="Arial" w:cs="Arial"/>
          <w:i/>
        </w:rPr>
        <w:t>A.Pre.Vi.De</w:t>
      </w:r>
      <w:proofErr w:type="spellEnd"/>
      <w:r w:rsidR="00BB6561" w:rsidRPr="00BB6561">
        <w:rPr>
          <w:rFonts w:ascii="Arial" w:hAnsi="Arial" w:cs="Arial"/>
          <w:i/>
        </w:rPr>
        <w:t>. identifica mediante observación de cámaras de seguridad, a ANTONIO RAED, quien a la postre renunciara como integrante del Tribunal de Disciplina del Consejo Federal, cerca de las puertas de ingreso de árbitros del encuentro llevado a cabo en fecha 23/06/2019 en esta ciudad entre los equipos de Alvarado- San Jorge por el ascenso al “Nacional B”.  Amplio</w:t>
      </w:r>
      <w:r w:rsidR="00BB6561">
        <w:rPr>
          <w:rFonts w:ascii="Arial" w:hAnsi="Arial" w:cs="Arial"/>
          <w:i/>
        </w:rPr>
        <w:t>”</w:t>
      </w:r>
    </w:p>
    <w:p w14:paraId="1A042F9F" w14:textId="77777777" w:rsidR="00FA3CA3" w:rsidRDefault="00FA3CA3" w:rsidP="001473BD">
      <w:pPr>
        <w:spacing w:line="360" w:lineRule="auto"/>
        <w:jc w:val="both"/>
        <w:rPr>
          <w:rFonts w:ascii="Arial" w:hAnsi="Arial" w:cs="Arial"/>
          <w:i/>
        </w:rPr>
      </w:pPr>
      <w:r>
        <w:rPr>
          <w:rFonts w:ascii="Arial" w:hAnsi="Arial" w:cs="Arial"/>
          <w:i/>
        </w:rPr>
        <w:t xml:space="preserve">                                            </w:t>
      </w:r>
    </w:p>
    <w:p w14:paraId="2DA3AE9F" w14:textId="2E9CC2F5" w:rsidR="00FA3CA3" w:rsidRDefault="00FA3CA3" w:rsidP="001473BD">
      <w:pPr>
        <w:spacing w:line="360" w:lineRule="auto"/>
        <w:jc w:val="both"/>
        <w:rPr>
          <w:rFonts w:ascii="Arial" w:hAnsi="Arial" w:cs="Arial"/>
          <w:i/>
        </w:rPr>
      </w:pPr>
      <w:r>
        <w:rPr>
          <w:rFonts w:ascii="Arial" w:hAnsi="Arial" w:cs="Arial"/>
          <w:i/>
        </w:rPr>
        <w:t xml:space="preserve">                                           Que fs. 14/14vta</w:t>
      </w:r>
      <w:r w:rsidR="00CC3E93">
        <w:rPr>
          <w:rFonts w:ascii="Arial" w:hAnsi="Arial" w:cs="Arial"/>
          <w:i/>
        </w:rPr>
        <w:t xml:space="preserve"> y Fs.15</w:t>
      </w:r>
      <w:r>
        <w:rPr>
          <w:rFonts w:ascii="Arial" w:hAnsi="Arial" w:cs="Arial"/>
          <w:i/>
        </w:rPr>
        <w:t xml:space="preserve"> se encuentra agregada </w:t>
      </w:r>
      <w:r w:rsidR="00BB6561">
        <w:rPr>
          <w:rFonts w:ascii="Arial" w:hAnsi="Arial" w:cs="Arial"/>
          <w:i/>
        </w:rPr>
        <w:t>dos</w:t>
      </w:r>
      <w:r>
        <w:rPr>
          <w:rFonts w:ascii="Arial" w:hAnsi="Arial" w:cs="Arial"/>
          <w:i/>
        </w:rPr>
        <w:t xml:space="preserve"> nota</w:t>
      </w:r>
      <w:r w:rsidR="00BB6561">
        <w:rPr>
          <w:rFonts w:ascii="Arial" w:hAnsi="Arial" w:cs="Arial"/>
          <w:i/>
        </w:rPr>
        <w:t>s</w:t>
      </w:r>
      <w:r>
        <w:rPr>
          <w:rFonts w:ascii="Arial" w:hAnsi="Arial" w:cs="Arial"/>
          <w:i/>
        </w:rPr>
        <w:t xml:space="preserve"> enviada</w:t>
      </w:r>
      <w:r w:rsidR="00BB6561">
        <w:rPr>
          <w:rFonts w:ascii="Arial" w:hAnsi="Arial" w:cs="Arial"/>
          <w:i/>
        </w:rPr>
        <w:t>s</w:t>
      </w:r>
      <w:r>
        <w:rPr>
          <w:rFonts w:ascii="Arial" w:hAnsi="Arial" w:cs="Arial"/>
          <w:i/>
        </w:rPr>
        <w:t xml:space="preserve"> al Presidente del Consejo Federal de la A.F.A. Sr. Pablo </w:t>
      </w:r>
      <w:proofErr w:type="spellStart"/>
      <w:r>
        <w:rPr>
          <w:rFonts w:ascii="Arial" w:hAnsi="Arial" w:cs="Arial"/>
          <w:i/>
        </w:rPr>
        <w:t>Toviggino</w:t>
      </w:r>
      <w:proofErr w:type="spellEnd"/>
      <w:r>
        <w:rPr>
          <w:rFonts w:ascii="Arial" w:hAnsi="Arial" w:cs="Arial"/>
          <w:i/>
        </w:rPr>
        <w:t xml:space="preserve"> solicitando se remita a la </w:t>
      </w:r>
      <w:proofErr w:type="spellStart"/>
      <w:r>
        <w:rPr>
          <w:rFonts w:ascii="Arial" w:hAnsi="Arial" w:cs="Arial"/>
          <w:i/>
        </w:rPr>
        <w:t>A.Pre.Vi.De</w:t>
      </w:r>
      <w:proofErr w:type="spellEnd"/>
      <w:r>
        <w:rPr>
          <w:rFonts w:ascii="Arial" w:hAnsi="Arial" w:cs="Arial"/>
          <w:i/>
        </w:rPr>
        <w:t>. copia simple del informe arbitral del partido de referencia</w:t>
      </w:r>
      <w:r w:rsidR="00CC3E93">
        <w:rPr>
          <w:rFonts w:ascii="Arial" w:hAnsi="Arial" w:cs="Arial"/>
          <w:i/>
        </w:rPr>
        <w:t xml:space="preserve"> y del informe del veedor del encuentro enviado por el Consejo Federal.</w:t>
      </w:r>
    </w:p>
    <w:p w14:paraId="7B6EC4A7" w14:textId="77777777" w:rsidR="0089194C" w:rsidRDefault="00CC3E93" w:rsidP="001473BD">
      <w:pPr>
        <w:spacing w:line="360" w:lineRule="auto"/>
        <w:jc w:val="both"/>
        <w:rPr>
          <w:rFonts w:ascii="Arial" w:hAnsi="Arial" w:cs="Arial"/>
          <w:i/>
        </w:rPr>
      </w:pPr>
      <w:r>
        <w:rPr>
          <w:rFonts w:ascii="Arial" w:hAnsi="Arial" w:cs="Arial"/>
          <w:i/>
        </w:rPr>
        <w:t xml:space="preserve">                                          </w:t>
      </w:r>
    </w:p>
    <w:p w14:paraId="637B3207" w14:textId="10195BB8" w:rsidR="00CC3E93" w:rsidRDefault="0089194C" w:rsidP="001473BD">
      <w:pPr>
        <w:spacing w:line="360" w:lineRule="auto"/>
        <w:jc w:val="both"/>
        <w:rPr>
          <w:rFonts w:ascii="Arial" w:hAnsi="Arial" w:cs="Arial"/>
        </w:rPr>
      </w:pPr>
      <w:r>
        <w:rPr>
          <w:rFonts w:ascii="Arial" w:hAnsi="Arial" w:cs="Arial"/>
          <w:i/>
        </w:rPr>
        <w:t xml:space="preserve">                                        </w:t>
      </w:r>
      <w:r w:rsidR="00CC3E93">
        <w:rPr>
          <w:rFonts w:ascii="Arial" w:hAnsi="Arial" w:cs="Arial"/>
          <w:i/>
        </w:rPr>
        <w:t xml:space="preserve">Que de la ampliación del Informe del veedor del Consejo Federal </w:t>
      </w:r>
      <w:r w:rsidR="00EB3D01">
        <w:rPr>
          <w:rFonts w:ascii="Arial" w:hAnsi="Arial" w:cs="Arial"/>
          <w:i/>
        </w:rPr>
        <w:t xml:space="preserve">y de la filmación obtenida a través de la Sala de Audio y Video operada por personal policial de la </w:t>
      </w:r>
      <w:proofErr w:type="spellStart"/>
      <w:r w:rsidR="00EB3D01">
        <w:rPr>
          <w:rFonts w:ascii="Arial" w:hAnsi="Arial" w:cs="Arial"/>
          <w:i/>
        </w:rPr>
        <w:t>A.Pre.Vi.De</w:t>
      </w:r>
      <w:proofErr w:type="spellEnd"/>
      <w:r w:rsidR="00EB3D01">
        <w:rPr>
          <w:rFonts w:ascii="Arial" w:hAnsi="Arial" w:cs="Arial"/>
          <w:i/>
        </w:rPr>
        <w:t xml:space="preserve">. </w:t>
      </w:r>
      <w:proofErr w:type="gramStart"/>
      <w:r w:rsidR="00CC3E93">
        <w:rPr>
          <w:rFonts w:ascii="Arial" w:hAnsi="Arial" w:cs="Arial"/>
          <w:i/>
        </w:rPr>
        <w:t>surge</w:t>
      </w:r>
      <w:proofErr w:type="gramEnd"/>
      <w:r w:rsidR="00CC3E93">
        <w:rPr>
          <w:rFonts w:ascii="Arial" w:hAnsi="Arial" w:cs="Arial"/>
          <w:i/>
        </w:rPr>
        <w:t xml:space="preserve"> la presencia en </w:t>
      </w:r>
      <w:r w:rsidR="00EB3D01">
        <w:rPr>
          <w:rFonts w:ascii="Arial" w:hAnsi="Arial" w:cs="Arial"/>
          <w:i/>
        </w:rPr>
        <w:t xml:space="preserve">la puerta de acceso al vestuario de los árbitros </w:t>
      </w:r>
      <w:r w:rsidR="00CC3E93">
        <w:rPr>
          <w:rFonts w:ascii="Arial" w:hAnsi="Arial" w:cs="Arial"/>
          <w:i/>
        </w:rPr>
        <w:t>del Sr. Antonio Raed, DNI Nro.12.391.700.</w:t>
      </w:r>
      <w:r w:rsidR="00EB3D01">
        <w:rPr>
          <w:rFonts w:ascii="Arial" w:hAnsi="Arial" w:cs="Arial"/>
          <w:i/>
        </w:rPr>
        <w:t xml:space="preserve"> La presencia de Raed en ese lugar no se encontraba autorizada, toda vez que no es miembro de Comisión Directiva de ninguno de los dos clubes que disputaban el encuentro.</w:t>
      </w:r>
    </w:p>
    <w:p w14:paraId="083B1E06" w14:textId="77777777" w:rsidR="001473BD" w:rsidRDefault="001473BD" w:rsidP="00461BD4">
      <w:pPr>
        <w:spacing w:line="360" w:lineRule="auto"/>
        <w:jc w:val="both"/>
        <w:rPr>
          <w:rFonts w:ascii="Arial" w:hAnsi="Arial" w:cs="Arial"/>
        </w:rPr>
      </w:pPr>
    </w:p>
    <w:p w14:paraId="5EFB79BC" w14:textId="4EEFF138" w:rsidR="000F2CE2" w:rsidRDefault="001473BD" w:rsidP="00461BD4">
      <w:pPr>
        <w:spacing w:line="360" w:lineRule="auto"/>
        <w:jc w:val="both"/>
        <w:rPr>
          <w:rFonts w:ascii="Arial" w:hAnsi="Arial" w:cs="Arial"/>
        </w:rPr>
      </w:pPr>
      <w:r>
        <w:rPr>
          <w:rFonts w:ascii="Arial" w:hAnsi="Arial" w:cs="Arial"/>
        </w:rPr>
        <w:t xml:space="preserve">                                            </w:t>
      </w:r>
      <w:r w:rsidR="00E03993">
        <w:rPr>
          <w:rFonts w:ascii="Arial" w:hAnsi="Arial" w:cs="Arial"/>
        </w:rPr>
        <w:t>Que ante los hechos referidos, se iniciaron actuaciones judici</w:t>
      </w:r>
      <w:r>
        <w:rPr>
          <w:rFonts w:ascii="Arial" w:hAnsi="Arial" w:cs="Arial"/>
        </w:rPr>
        <w:t>ales en la Justicia Penal</w:t>
      </w:r>
      <w:r w:rsidR="00E03993">
        <w:rPr>
          <w:rFonts w:ascii="Arial" w:hAnsi="Arial" w:cs="Arial"/>
        </w:rPr>
        <w:t xml:space="preserve"> del Departam</w:t>
      </w:r>
      <w:r>
        <w:rPr>
          <w:rFonts w:ascii="Arial" w:hAnsi="Arial" w:cs="Arial"/>
        </w:rPr>
        <w:t>ento Judicial de Mar del Plata</w:t>
      </w:r>
      <w:r w:rsidR="00E03993">
        <w:rPr>
          <w:rFonts w:ascii="Arial" w:hAnsi="Arial" w:cs="Arial"/>
        </w:rPr>
        <w:t xml:space="preserve">, </w:t>
      </w:r>
      <w:r>
        <w:rPr>
          <w:rFonts w:ascii="Arial" w:hAnsi="Arial" w:cs="Arial"/>
        </w:rPr>
        <w:t>contra quien resulta ser</w:t>
      </w:r>
      <w:r w:rsidR="0074624A">
        <w:rPr>
          <w:rFonts w:ascii="Arial" w:hAnsi="Arial" w:cs="Arial"/>
        </w:rPr>
        <w:t xml:space="preserve"> Miguel </w:t>
      </w:r>
      <w:r w:rsidR="001544BB">
        <w:rPr>
          <w:rFonts w:ascii="Arial" w:hAnsi="Arial" w:cs="Arial"/>
        </w:rPr>
        <w:t>Ángel</w:t>
      </w:r>
      <w:r w:rsidR="0074624A">
        <w:rPr>
          <w:rFonts w:ascii="Arial" w:hAnsi="Arial" w:cs="Arial"/>
        </w:rPr>
        <w:t xml:space="preserve"> Acevedo, </w:t>
      </w:r>
      <w:r>
        <w:rPr>
          <w:rFonts w:ascii="Arial" w:hAnsi="Arial" w:cs="Arial"/>
        </w:rPr>
        <w:t xml:space="preserve">Ministro del Interior de la Provincia de </w:t>
      </w:r>
      <w:r w:rsidR="001544BB">
        <w:rPr>
          <w:rFonts w:ascii="Arial" w:hAnsi="Arial" w:cs="Arial"/>
        </w:rPr>
        <w:t>Tucumán</w:t>
      </w:r>
      <w:r w:rsidR="00BB6561">
        <w:rPr>
          <w:rFonts w:ascii="Arial" w:hAnsi="Arial" w:cs="Arial"/>
        </w:rPr>
        <w:t xml:space="preserve"> y del Sr. Antonio Raed</w:t>
      </w:r>
      <w:bookmarkStart w:id="0" w:name="_GoBack"/>
      <w:bookmarkEnd w:id="0"/>
      <w:r w:rsidR="0074624A">
        <w:rPr>
          <w:rFonts w:ascii="Arial" w:hAnsi="Arial" w:cs="Arial"/>
        </w:rPr>
        <w:t xml:space="preserve">, IPP Nro. PP-08-00-019565-19/00 con Intervención del Dr. Leandro </w:t>
      </w:r>
      <w:r w:rsidR="001544BB">
        <w:rPr>
          <w:rFonts w:ascii="Arial" w:hAnsi="Arial" w:cs="Arial"/>
        </w:rPr>
        <w:t>Arévalo</w:t>
      </w:r>
      <w:r w:rsidR="0074624A">
        <w:rPr>
          <w:rFonts w:ascii="Arial" w:hAnsi="Arial" w:cs="Arial"/>
        </w:rPr>
        <w:t xml:space="preserve"> a cargo de la </w:t>
      </w:r>
      <w:proofErr w:type="spellStart"/>
      <w:r w:rsidR="0074624A">
        <w:rPr>
          <w:rFonts w:ascii="Arial" w:hAnsi="Arial" w:cs="Arial"/>
        </w:rPr>
        <w:t>UFIyJ</w:t>
      </w:r>
      <w:proofErr w:type="spellEnd"/>
      <w:r w:rsidR="0074624A">
        <w:rPr>
          <w:rFonts w:ascii="Arial" w:hAnsi="Arial" w:cs="Arial"/>
        </w:rPr>
        <w:t xml:space="preserve"> Nro.7 del Departamento Judicial de Mar del Plata</w:t>
      </w:r>
      <w:r w:rsidR="00A90A90">
        <w:rPr>
          <w:rFonts w:ascii="Arial" w:hAnsi="Arial" w:cs="Arial"/>
        </w:rPr>
        <w:t>.</w:t>
      </w:r>
      <w:r w:rsidR="0074624A">
        <w:rPr>
          <w:rFonts w:ascii="Arial" w:hAnsi="Arial" w:cs="Arial"/>
        </w:rPr>
        <w:t xml:space="preserve">     </w:t>
      </w:r>
    </w:p>
    <w:p w14:paraId="707A0BEB" w14:textId="77777777" w:rsidR="000F2CE2" w:rsidRDefault="000F2CE2" w:rsidP="00461BD4">
      <w:pPr>
        <w:spacing w:line="360" w:lineRule="auto"/>
        <w:jc w:val="both"/>
        <w:rPr>
          <w:rFonts w:ascii="Arial" w:hAnsi="Arial" w:cs="Arial"/>
        </w:rPr>
      </w:pPr>
      <w:r>
        <w:rPr>
          <w:rFonts w:ascii="Arial" w:hAnsi="Arial" w:cs="Arial"/>
        </w:rPr>
        <w:t xml:space="preserve">                                         </w:t>
      </w:r>
    </w:p>
    <w:p w14:paraId="1528226C" w14:textId="77777777" w:rsidR="009C225D" w:rsidRDefault="000F2CE2" w:rsidP="009C225D">
      <w:pPr>
        <w:spacing w:line="360" w:lineRule="auto"/>
        <w:jc w:val="both"/>
        <w:rPr>
          <w:rFonts w:ascii="Arial" w:hAnsi="Arial" w:cs="Arial"/>
        </w:rPr>
      </w:pPr>
      <w:r>
        <w:rPr>
          <w:rFonts w:ascii="Arial" w:hAnsi="Arial" w:cs="Arial"/>
        </w:rPr>
        <w:t xml:space="preserve">                                         Que la ley Provincial 11.929 de seguridad deportiva sanciona en los arts. 10 y 15, la conducta de insultar o agredir a los protagonistas o árbitros. </w:t>
      </w:r>
      <w:r w:rsidR="009C225D">
        <w:rPr>
          <w:rFonts w:ascii="Arial" w:hAnsi="Arial" w:cs="Arial"/>
        </w:rPr>
        <w:t xml:space="preserve">En el art. 10 </w:t>
      </w:r>
      <w:r w:rsidR="009C225D" w:rsidRPr="009C225D">
        <w:rPr>
          <w:rFonts w:ascii="Arial" w:hAnsi="Arial" w:cs="Arial"/>
          <w:i/>
        </w:rPr>
        <w:t xml:space="preserve">“Será sancionado con quince (15) a treinta (30) días de arresto y/o prohibición de </w:t>
      </w:r>
      <w:r w:rsidR="009C225D" w:rsidRPr="009C225D">
        <w:rPr>
          <w:rFonts w:ascii="Arial" w:hAnsi="Arial" w:cs="Arial"/>
          <w:i/>
        </w:rPr>
        <w:lastRenderedPageBreak/>
        <w:t xml:space="preserve">concurrencia de seis (6) a veinte (20) fechas, </w:t>
      </w:r>
      <w:r w:rsidR="009C225D" w:rsidRPr="009C225D">
        <w:rPr>
          <w:rFonts w:ascii="Arial" w:hAnsi="Arial" w:cs="Arial"/>
          <w:b/>
          <w:i/>
        </w:rPr>
        <w:t>quien en forma ocasional o sistemática provocare disturbios, incitare a la riña, insultare o amenazare a terceros, o de cualquier modo afecte o turbare el normal desarrollo de un espectáculo deportivo.</w:t>
      </w:r>
      <w:r w:rsidR="009C225D" w:rsidRPr="009C225D">
        <w:rPr>
          <w:rFonts w:ascii="Arial" w:hAnsi="Arial" w:cs="Arial"/>
          <w:i/>
        </w:rPr>
        <w:t xml:space="preserve"> Las penas se incrementarán en un tercio cuando los hechos se desarrollen en grupo de tres o más personas. Asimismo, cuando ocurriere en transporte público de pasajeros. Las penas se incrementarán en la mitad para el jefe, promotor u organizador del grupo.”</w:t>
      </w:r>
    </w:p>
    <w:p w14:paraId="3FBD3A03" w14:textId="77777777" w:rsidR="00E03993" w:rsidRPr="009C225D" w:rsidRDefault="0089194C" w:rsidP="000F2CE2">
      <w:pPr>
        <w:spacing w:line="360" w:lineRule="auto"/>
        <w:jc w:val="both"/>
        <w:rPr>
          <w:rFonts w:ascii="Arial" w:hAnsi="Arial" w:cs="Arial"/>
          <w:b/>
          <w:i/>
        </w:rPr>
      </w:pPr>
      <w:r>
        <w:rPr>
          <w:rFonts w:ascii="Arial" w:hAnsi="Arial" w:cs="Arial"/>
        </w:rPr>
        <w:t xml:space="preserve">                                         </w:t>
      </w:r>
      <w:r w:rsidR="000F2CE2">
        <w:rPr>
          <w:rFonts w:ascii="Arial" w:hAnsi="Arial" w:cs="Arial"/>
        </w:rPr>
        <w:t xml:space="preserve">En el art. 15 </w:t>
      </w:r>
      <w:r w:rsidR="009C225D">
        <w:rPr>
          <w:rFonts w:ascii="Arial" w:hAnsi="Arial" w:cs="Arial"/>
        </w:rPr>
        <w:t>“</w:t>
      </w:r>
      <w:r w:rsidR="000F2CE2" w:rsidRPr="000F2CE2">
        <w:rPr>
          <w:rFonts w:ascii="Arial" w:hAnsi="Arial" w:cs="Arial"/>
        </w:rPr>
        <w:t xml:space="preserve">Será sancionado con tres (3) a veinte (20) días de arresto y/o prohibición de concurrencia de seis (6) a quince (15) fechas, </w:t>
      </w:r>
      <w:r w:rsidR="000F2CE2" w:rsidRPr="009C225D">
        <w:rPr>
          <w:rFonts w:ascii="Arial" w:hAnsi="Arial" w:cs="Arial"/>
          <w:b/>
          <w:i/>
        </w:rPr>
        <w:t>el concurrente que sin estar autorizado o excediendo los límites de la autorización conferida, ingresare o intentare ingresar al campo de juego, vestuarios o cualquier otro lugar reservado a los organizadores o protagonistas del espectáculo deportivo</w:t>
      </w:r>
      <w:r w:rsidR="009C225D">
        <w:rPr>
          <w:rFonts w:ascii="Arial" w:hAnsi="Arial" w:cs="Arial"/>
          <w:b/>
          <w:i/>
        </w:rPr>
        <w:t>.</w:t>
      </w:r>
      <w:r w:rsidR="009C225D">
        <w:rPr>
          <w:rFonts w:ascii="Arial" w:hAnsi="Arial" w:cs="Arial"/>
          <w:i/>
        </w:rPr>
        <w:t xml:space="preserve"> </w:t>
      </w:r>
      <w:r w:rsidR="000F2CE2" w:rsidRPr="000F2CE2">
        <w:rPr>
          <w:rFonts w:ascii="Arial" w:hAnsi="Arial" w:cs="Arial"/>
        </w:rPr>
        <w:t>Las penas se agravarán hasta un tercio cuando el infractor sobrepasare o intentare sobrepasar alambrados, barandas, parapetos, muros y otros elementos limitativos o de contención.</w:t>
      </w:r>
      <w:r w:rsidR="009C225D">
        <w:rPr>
          <w:rFonts w:ascii="Arial" w:hAnsi="Arial" w:cs="Arial"/>
          <w:b/>
          <w:i/>
        </w:rPr>
        <w:t xml:space="preserve"> </w:t>
      </w:r>
      <w:r w:rsidR="000F2CE2" w:rsidRPr="000F2CE2">
        <w:rPr>
          <w:rFonts w:ascii="Arial" w:hAnsi="Arial" w:cs="Arial"/>
        </w:rPr>
        <w:t>Las penas se agravarán al doble cuando incurran además en vías de hecho, agrediendo a un árbitro, a un jugador o cualquier otro participante.</w:t>
      </w:r>
      <w:r w:rsidR="009C225D">
        <w:rPr>
          <w:rFonts w:ascii="Arial" w:hAnsi="Arial" w:cs="Arial"/>
        </w:rPr>
        <w:t>”</w:t>
      </w:r>
      <w:r w:rsidR="0074624A">
        <w:rPr>
          <w:rFonts w:ascii="Arial" w:hAnsi="Arial" w:cs="Arial"/>
        </w:rPr>
        <w:t xml:space="preserve">      </w:t>
      </w:r>
    </w:p>
    <w:p w14:paraId="59676872" w14:textId="77777777" w:rsidR="007C4639" w:rsidRPr="007C4639" w:rsidRDefault="007C4639" w:rsidP="006E7C93">
      <w:pPr>
        <w:spacing w:line="360" w:lineRule="auto"/>
        <w:jc w:val="both"/>
        <w:rPr>
          <w:rFonts w:ascii="Arial" w:hAnsi="Arial" w:cs="Arial"/>
        </w:rPr>
      </w:pPr>
      <w:r>
        <w:rPr>
          <w:rFonts w:ascii="Arial" w:hAnsi="Arial" w:cs="Arial"/>
          <w:i/>
        </w:rPr>
        <w:t xml:space="preserve">                                         </w:t>
      </w:r>
    </w:p>
    <w:p w14:paraId="6F1EB1B5" w14:textId="77777777" w:rsidR="00D33BE3" w:rsidRPr="000738CC" w:rsidRDefault="001C5A56" w:rsidP="0025399B">
      <w:pPr>
        <w:tabs>
          <w:tab w:val="left" w:pos="3060"/>
        </w:tabs>
        <w:spacing w:line="360" w:lineRule="auto"/>
        <w:jc w:val="both"/>
        <w:rPr>
          <w:rFonts w:ascii="Arial" w:hAnsi="Arial" w:cs="Arial"/>
          <w:i/>
        </w:rPr>
      </w:pPr>
      <w:r>
        <w:rPr>
          <w:rFonts w:ascii="Arial" w:hAnsi="Arial" w:cs="Arial"/>
        </w:rPr>
        <w:t xml:space="preserve">                                         </w:t>
      </w:r>
      <w:r w:rsidR="00D33BE3">
        <w:rPr>
          <w:rFonts w:ascii="Arial" w:hAnsi="Arial" w:cs="Arial"/>
        </w:rPr>
        <w:t>El Art.1 de la ley 11</w:t>
      </w:r>
      <w:r w:rsidR="00671A0A">
        <w:rPr>
          <w:rFonts w:ascii="Arial" w:hAnsi="Arial" w:cs="Arial"/>
        </w:rPr>
        <w:t>.</w:t>
      </w:r>
      <w:r w:rsidR="00D33BE3">
        <w:rPr>
          <w:rFonts w:ascii="Arial" w:hAnsi="Arial" w:cs="Arial"/>
        </w:rPr>
        <w:t xml:space="preserve">929 (Texto ley 12.529) establece que </w:t>
      </w:r>
      <w:r w:rsidR="00D33BE3" w:rsidRPr="000738CC">
        <w:rPr>
          <w:rFonts w:ascii="Arial" w:hAnsi="Arial" w:cs="Arial"/>
          <w:i/>
        </w:rPr>
        <w:t>“Las disposiciones del presente Titulo se aplicaran  a las faltas que se cometan con motivo o en ocasión de un espectáculo deportivo</w:t>
      </w:r>
      <w:r w:rsidR="00D33BE3" w:rsidRPr="000738CC">
        <w:rPr>
          <w:rFonts w:ascii="Arial" w:hAnsi="Arial" w:cs="Arial"/>
          <w:b/>
          <w:i/>
        </w:rPr>
        <w:t>, o en sus prácticas o en entrenamientos deportivos</w:t>
      </w:r>
      <w:r w:rsidR="00D33BE3" w:rsidRPr="000738CC">
        <w:rPr>
          <w:rFonts w:ascii="Arial" w:hAnsi="Arial" w:cs="Arial"/>
          <w:i/>
        </w:rPr>
        <w:t>, antes</w:t>
      </w:r>
      <w:r w:rsidR="000738CC" w:rsidRPr="000738CC">
        <w:rPr>
          <w:rFonts w:ascii="Arial" w:hAnsi="Arial" w:cs="Arial"/>
          <w:i/>
        </w:rPr>
        <w:t>, durante su desarrollo o después de realizados.”</w:t>
      </w:r>
    </w:p>
    <w:p w14:paraId="079453DC" w14:textId="77777777" w:rsidR="00C10FF4" w:rsidRDefault="008A5B97" w:rsidP="0025399B">
      <w:pPr>
        <w:tabs>
          <w:tab w:val="left" w:pos="3060"/>
        </w:tabs>
        <w:spacing w:line="360" w:lineRule="auto"/>
        <w:jc w:val="both"/>
        <w:rPr>
          <w:rFonts w:ascii="Arial" w:hAnsi="Arial" w:cs="Arial"/>
          <w:i/>
        </w:rPr>
      </w:pPr>
      <w:r>
        <w:rPr>
          <w:rFonts w:ascii="Arial" w:hAnsi="Arial" w:cs="Arial"/>
        </w:rPr>
        <w:t xml:space="preserve">                                       </w:t>
      </w:r>
      <w:r w:rsidR="00700980">
        <w:rPr>
          <w:rFonts w:ascii="Arial" w:hAnsi="Arial" w:cs="Arial"/>
        </w:rPr>
        <w:t>El Decreto Reglamentario 1863/02, reglamentario de la ley provincial 11.929 de seguridad en espectáculos deportivos en su artículo 11 se ocupa de definir qué</w:t>
      </w:r>
      <w:r>
        <w:rPr>
          <w:rFonts w:ascii="Arial" w:hAnsi="Arial" w:cs="Arial"/>
        </w:rPr>
        <w:t>:</w:t>
      </w:r>
      <w:r w:rsidR="00700980">
        <w:rPr>
          <w:rFonts w:ascii="Arial" w:hAnsi="Arial" w:cs="Arial"/>
        </w:rPr>
        <w:t xml:space="preserve"> </w:t>
      </w:r>
      <w:r w:rsidR="00700980" w:rsidRPr="00700980">
        <w:rPr>
          <w:rFonts w:ascii="Arial" w:hAnsi="Arial" w:cs="Arial"/>
          <w:i/>
        </w:rPr>
        <w:t>“e) Practica o entrenamiento es la actividad que desarrollan los integrantes de los equipos representativos de una entidad deportiva a fin de prepararse para la competencia, ya sea en forma individual o grupal.”</w:t>
      </w:r>
    </w:p>
    <w:p w14:paraId="6061D000" w14:textId="77777777" w:rsidR="00700980" w:rsidRDefault="00DE106A" w:rsidP="0025399B">
      <w:pPr>
        <w:tabs>
          <w:tab w:val="left" w:pos="3060"/>
        </w:tabs>
        <w:spacing w:line="360" w:lineRule="auto"/>
        <w:jc w:val="both"/>
        <w:rPr>
          <w:rFonts w:ascii="Arial" w:hAnsi="Arial" w:cs="Arial"/>
        </w:rPr>
      </w:pPr>
      <w:r>
        <w:rPr>
          <w:rFonts w:ascii="Arial" w:hAnsi="Arial" w:cs="Arial"/>
        </w:rPr>
        <w:t xml:space="preserve">                                         </w:t>
      </w:r>
      <w:r w:rsidR="00700980">
        <w:rPr>
          <w:rFonts w:ascii="Arial" w:hAnsi="Arial" w:cs="Arial"/>
        </w:rPr>
        <w:t xml:space="preserve">Es decir que </w:t>
      </w:r>
      <w:r w:rsidR="000738CC">
        <w:rPr>
          <w:rFonts w:ascii="Arial" w:hAnsi="Arial" w:cs="Arial"/>
        </w:rPr>
        <w:t>la ley 11.929 y</w:t>
      </w:r>
      <w:r w:rsidR="00700980">
        <w:rPr>
          <w:rFonts w:ascii="Arial" w:hAnsi="Arial" w:cs="Arial"/>
        </w:rPr>
        <w:t xml:space="preserve"> esta reglamentación no</w:t>
      </w:r>
      <w:r w:rsidR="00671A0A">
        <w:rPr>
          <w:rFonts w:ascii="Arial" w:hAnsi="Arial" w:cs="Arial"/>
        </w:rPr>
        <w:t xml:space="preserve"> fueron pensadas por el legislador y el Poder Ejecutivo </w:t>
      </w:r>
      <w:r w:rsidR="00700980">
        <w:rPr>
          <w:rFonts w:ascii="Arial" w:hAnsi="Arial" w:cs="Arial"/>
        </w:rPr>
        <w:t xml:space="preserve">únicamente </w:t>
      </w:r>
      <w:r w:rsidR="00512915">
        <w:rPr>
          <w:rFonts w:ascii="Arial" w:hAnsi="Arial" w:cs="Arial"/>
        </w:rPr>
        <w:t>en la protección de los protagonistas u organizadores del espectáculo deportivo en virtud de un cotejo de futbol en este caso, sino que debe interpretarse en un contexto más amplio</w:t>
      </w:r>
      <w:r w:rsidR="000738CC">
        <w:rPr>
          <w:rFonts w:ascii="Arial" w:hAnsi="Arial" w:cs="Arial"/>
        </w:rPr>
        <w:t xml:space="preserve"> como es el ámbito de entrenamiento de los deportistas</w:t>
      </w:r>
    </w:p>
    <w:p w14:paraId="237568DE" w14:textId="77777777" w:rsidR="005C35BD" w:rsidRPr="00B649B4" w:rsidRDefault="005C35BD" w:rsidP="00F8001B">
      <w:pPr>
        <w:tabs>
          <w:tab w:val="left" w:pos="3060"/>
        </w:tabs>
        <w:spacing w:line="360" w:lineRule="auto"/>
        <w:jc w:val="both"/>
        <w:rPr>
          <w:rFonts w:ascii="Arial" w:hAnsi="Arial" w:cs="Arial"/>
        </w:rPr>
      </w:pPr>
    </w:p>
    <w:p w14:paraId="6A44D075" w14:textId="77777777" w:rsidR="00B8688E" w:rsidRDefault="0039069A" w:rsidP="00B8688E">
      <w:pPr>
        <w:tabs>
          <w:tab w:val="left" w:pos="2340"/>
        </w:tabs>
        <w:spacing w:line="360" w:lineRule="auto"/>
        <w:jc w:val="both"/>
        <w:rPr>
          <w:rFonts w:ascii="Arial" w:hAnsi="Arial" w:cs="Arial"/>
          <w:i/>
        </w:rPr>
      </w:pPr>
      <w:r>
        <w:rPr>
          <w:rFonts w:ascii="Arial" w:hAnsi="Arial" w:cs="Arial"/>
        </w:rPr>
        <w:t xml:space="preserve">                                     </w:t>
      </w:r>
      <w:r w:rsidR="00B8688E">
        <w:rPr>
          <w:rFonts w:ascii="Arial" w:hAnsi="Arial" w:cs="Arial"/>
        </w:rPr>
        <w:t xml:space="preserve">         </w:t>
      </w:r>
      <w:r w:rsidR="00B0413D">
        <w:rPr>
          <w:rFonts w:ascii="Arial" w:hAnsi="Arial" w:cs="Arial"/>
        </w:rPr>
        <w:t xml:space="preserve">Que la ley 11.929 en su Artículo </w:t>
      </w:r>
      <w:r w:rsidR="00B0413D" w:rsidRPr="00B0413D">
        <w:rPr>
          <w:rFonts w:ascii="Arial" w:hAnsi="Arial" w:cs="Arial"/>
        </w:rPr>
        <w:t xml:space="preserve">27° bis (Texto según Ley 13578) </w:t>
      </w:r>
      <w:r w:rsidR="00B0413D">
        <w:rPr>
          <w:rFonts w:ascii="Arial" w:hAnsi="Arial" w:cs="Arial"/>
        </w:rPr>
        <w:t xml:space="preserve">faculta a este </w:t>
      </w:r>
      <w:r w:rsidR="00B0413D" w:rsidRPr="00B0413D">
        <w:rPr>
          <w:rFonts w:ascii="Arial" w:hAnsi="Arial" w:cs="Arial"/>
        </w:rPr>
        <w:t>organismo de aplicación</w:t>
      </w:r>
      <w:r w:rsidR="00B0413D">
        <w:rPr>
          <w:rFonts w:ascii="Arial" w:hAnsi="Arial" w:cs="Arial"/>
        </w:rPr>
        <w:t xml:space="preserve"> de la ley</w:t>
      </w:r>
      <w:r w:rsidR="00B0413D" w:rsidRPr="00B0413D">
        <w:rPr>
          <w:rFonts w:ascii="Arial" w:hAnsi="Arial" w:cs="Arial"/>
        </w:rPr>
        <w:t xml:space="preserve"> </w:t>
      </w:r>
      <w:r w:rsidR="00B0413D">
        <w:rPr>
          <w:rFonts w:ascii="Arial" w:hAnsi="Arial" w:cs="Arial"/>
        </w:rPr>
        <w:t xml:space="preserve">a </w:t>
      </w:r>
      <w:r w:rsidR="00B0413D" w:rsidRPr="00B0413D">
        <w:rPr>
          <w:rFonts w:ascii="Arial" w:hAnsi="Arial" w:cs="Arial"/>
          <w:i/>
        </w:rPr>
        <w:t>“</w:t>
      </w:r>
      <w:r w:rsidR="00B0413D" w:rsidRPr="00B0413D">
        <w:rPr>
          <w:rFonts w:ascii="Arial" w:hAnsi="Arial" w:cs="Arial"/>
          <w:i/>
          <w:u w:val="single"/>
        </w:rPr>
        <w:t>prohibir la concurrencia a ese tipo de espectáculos deportivos</w:t>
      </w:r>
      <w:r w:rsidR="00B0413D" w:rsidRPr="00B0413D">
        <w:rPr>
          <w:rFonts w:ascii="Arial" w:hAnsi="Arial" w:cs="Arial"/>
          <w:i/>
        </w:rPr>
        <w:t xml:space="preserve">, hasta tanto se determine la responsabilidad de los </w:t>
      </w:r>
      <w:r w:rsidR="00B0413D" w:rsidRPr="00B0413D">
        <w:rPr>
          <w:rFonts w:ascii="Arial" w:hAnsi="Arial" w:cs="Arial"/>
          <w:i/>
        </w:rPr>
        <w:lastRenderedPageBreak/>
        <w:t>mismos, a los espectadores que hayan sido identificados como contraventores a lo establecido en la presente Ley o participantes en hechos que hayan motivado intervención policial para controlarlos, debiendo poner esa circunstancia en conocimiento de la autoridad competente dentro de la setenta y dos (72) horas a los fines previstos en el artículo 6º bis de la presente Ley</w:t>
      </w:r>
      <w:r w:rsidR="00B8688E">
        <w:rPr>
          <w:rFonts w:ascii="Arial" w:hAnsi="Arial" w:cs="Arial"/>
          <w:i/>
        </w:rPr>
        <w:t>.</w:t>
      </w:r>
    </w:p>
    <w:p w14:paraId="6CFE011A" w14:textId="77777777" w:rsidR="00B8688E" w:rsidRDefault="00B8688E" w:rsidP="00B8688E">
      <w:pPr>
        <w:tabs>
          <w:tab w:val="left" w:pos="2340"/>
        </w:tabs>
        <w:spacing w:line="360" w:lineRule="auto"/>
        <w:jc w:val="both"/>
        <w:rPr>
          <w:rFonts w:ascii="Arial" w:hAnsi="Arial" w:cs="Arial"/>
        </w:rPr>
      </w:pPr>
      <w:r>
        <w:rPr>
          <w:rFonts w:ascii="Arial" w:hAnsi="Arial" w:cs="Arial"/>
          <w:i/>
        </w:rPr>
        <w:t xml:space="preserve">                                              </w:t>
      </w:r>
      <w:r w:rsidR="00F633D0">
        <w:rPr>
          <w:rFonts w:ascii="Arial" w:hAnsi="Arial" w:cs="Arial"/>
        </w:rPr>
        <w:t>Que tratándose la presente Resolución de un acto administrativo la misma tiene eficacia obligatoria propia de su ejecutividad y acuerda la posibilidad de una acción directa coactiva para asegurar su cumplimiento conforme art. 110 de la Ley 7647/70.</w:t>
      </w:r>
    </w:p>
    <w:p w14:paraId="677D3229" w14:textId="77777777" w:rsidR="00F633D0" w:rsidRDefault="00B8688E" w:rsidP="00B8688E">
      <w:pPr>
        <w:tabs>
          <w:tab w:val="left" w:pos="2340"/>
        </w:tabs>
        <w:spacing w:line="360" w:lineRule="auto"/>
        <w:jc w:val="both"/>
        <w:rPr>
          <w:rFonts w:ascii="Arial" w:hAnsi="Arial" w:cs="Arial"/>
        </w:rPr>
      </w:pPr>
      <w:r>
        <w:rPr>
          <w:rFonts w:ascii="Arial" w:hAnsi="Arial" w:cs="Arial"/>
        </w:rPr>
        <w:t xml:space="preserve">                                            </w:t>
      </w:r>
      <w:r w:rsidR="00F633D0">
        <w:rPr>
          <w:rFonts w:ascii="Arial" w:hAnsi="Arial" w:cs="Arial"/>
        </w:rPr>
        <w:t xml:space="preserve">Que por decisión de la Señora Gobernadora de la Provincia de Buenos Aires, la Agencia de Prevención de la Violencia en el Deporte (A.Pre.Vi.De) se encuentra dentro de la Orbita del Ministerio de Seguridad </w:t>
      </w:r>
      <w:r w:rsidR="00B0413D">
        <w:rPr>
          <w:rFonts w:ascii="Arial" w:hAnsi="Arial" w:cs="Arial"/>
        </w:rPr>
        <w:t xml:space="preserve">y se constituye </w:t>
      </w:r>
      <w:r w:rsidR="00F633D0">
        <w:rPr>
          <w:rFonts w:ascii="Arial" w:hAnsi="Arial" w:cs="Arial"/>
        </w:rPr>
        <w:t xml:space="preserve">como </w:t>
      </w:r>
      <w:r w:rsidR="00B0413D">
        <w:rPr>
          <w:rFonts w:ascii="Arial" w:hAnsi="Arial" w:cs="Arial"/>
        </w:rPr>
        <w:t>Autoridad de A</w:t>
      </w:r>
      <w:r w:rsidR="00F633D0">
        <w:rPr>
          <w:rFonts w:ascii="Arial" w:hAnsi="Arial" w:cs="Arial"/>
        </w:rPr>
        <w:t>plicación de la Ley nº 11.929</w:t>
      </w:r>
      <w:r w:rsidR="00B0413D">
        <w:rPr>
          <w:rFonts w:ascii="Arial" w:hAnsi="Arial" w:cs="Arial"/>
        </w:rPr>
        <w:t xml:space="preserve"> modificada por la Ley N° </w:t>
      </w:r>
      <w:r w:rsidR="00CB318D">
        <w:rPr>
          <w:rFonts w:ascii="Arial" w:hAnsi="Arial" w:cs="Arial"/>
        </w:rPr>
        <w:t xml:space="preserve">12.529 y su Decreto Reglamentario N° 1863/02 </w:t>
      </w:r>
      <w:r w:rsidR="00F633D0">
        <w:rPr>
          <w:rFonts w:ascii="Arial" w:hAnsi="Arial" w:cs="Arial"/>
        </w:rPr>
        <w:t>.</w:t>
      </w:r>
    </w:p>
    <w:p w14:paraId="48FA4881" w14:textId="77777777" w:rsidR="00FF1034" w:rsidRDefault="00FF1034" w:rsidP="00B8688E">
      <w:pPr>
        <w:tabs>
          <w:tab w:val="left" w:pos="2340"/>
        </w:tabs>
        <w:spacing w:line="360" w:lineRule="auto"/>
        <w:jc w:val="both"/>
        <w:rPr>
          <w:rFonts w:ascii="Arial" w:hAnsi="Arial" w:cs="Arial"/>
        </w:rPr>
      </w:pPr>
      <w:r>
        <w:rPr>
          <w:rFonts w:ascii="Arial" w:hAnsi="Arial" w:cs="Arial"/>
        </w:rPr>
        <w:t xml:space="preserve">                                          Que la Provincia de Buenos Aires adhirió </w:t>
      </w:r>
      <w:r w:rsidRPr="00FF1034">
        <w:rPr>
          <w:rFonts w:ascii="Arial" w:hAnsi="Arial" w:cs="Arial"/>
        </w:rPr>
        <w:t>a la Ley N° 20.655 y sus modificatorias y/o la Ley N° 23.184 y sus modificatorias, toma</w:t>
      </w:r>
      <w:r>
        <w:rPr>
          <w:rFonts w:ascii="Arial" w:hAnsi="Arial" w:cs="Arial"/>
        </w:rPr>
        <w:t>ndo</w:t>
      </w:r>
      <w:r w:rsidRPr="00FF1034">
        <w:rPr>
          <w:rFonts w:ascii="Arial" w:hAnsi="Arial" w:cs="Arial"/>
        </w:rPr>
        <w:t>, en ejercicio de su poder de policía, las medidas necesarias par</w:t>
      </w:r>
      <w:r>
        <w:rPr>
          <w:rFonts w:ascii="Arial" w:hAnsi="Arial" w:cs="Arial"/>
        </w:rPr>
        <w:t xml:space="preserve">a garantizar la observancia del </w:t>
      </w:r>
      <w:r w:rsidRPr="00FF1034">
        <w:rPr>
          <w:rFonts w:ascii="Arial" w:hAnsi="Arial" w:cs="Arial"/>
        </w:rPr>
        <w:t>decreto</w:t>
      </w:r>
      <w:r>
        <w:rPr>
          <w:rFonts w:ascii="Arial" w:hAnsi="Arial" w:cs="Arial"/>
        </w:rPr>
        <w:t xml:space="preserve"> 246/17 del Poder Ejecutivo Nacional</w:t>
      </w:r>
      <w:r w:rsidRPr="00FF1034">
        <w:rPr>
          <w:rFonts w:ascii="Arial" w:hAnsi="Arial" w:cs="Arial"/>
        </w:rPr>
        <w:t>,</w:t>
      </w:r>
      <w:r>
        <w:rPr>
          <w:rFonts w:ascii="Arial" w:hAnsi="Arial" w:cs="Arial"/>
        </w:rPr>
        <w:t xml:space="preserve"> y la observancia</w:t>
      </w:r>
      <w:r w:rsidRPr="00FF1034">
        <w:rPr>
          <w:rFonts w:ascii="Arial" w:hAnsi="Arial" w:cs="Arial"/>
        </w:rPr>
        <w:t xml:space="preserve"> del “REGLAMENTO DE PREVENCIÓN CONTRA LA VIOLENCIA EN ESPECTÁCULOS FUTBOLÍSTICOS” y de sus normas complementarias.</w:t>
      </w:r>
    </w:p>
    <w:p w14:paraId="44BC4F22" w14:textId="77777777" w:rsidR="00CB318D" w:rsidRDefault="00CB318D" w:rsidP="00CE783B">
      <w:pPr>
        <w:tabs>
          <w:tab w:val="left" w:pos="2340"/>
        </w:tabs>
        <w:spacing w:line="360" w:lineRule="auto"/>
        <w:ind w:firstLine="4140"/>
        <w:jc w:val="both"/>
        <w:rPr>
          <w:rFonts w:ascii="Arial" w:hAnsi="Arial" w:cs="Arial"/>
        </w:rPr>
      </w:pPr>
      <w:r w:rsidRPr="00CB318D">
        <w:rPr>
          <w:rFonts w:ascii="Arial" w:hAnsi="Arial" w:cs="Arial"/>
        </w:rPr>
        <w:t>Que la presente medida, se dicta en uso de las atribuciones que le confiere a esta Agencia la Ley Nº 11.929</w:t>
      </w:r>
    </w:p>
    <w:p w14:paraId="0734B621" w14:textId="77777777" w:rsidR="00CE783B" w:rsidRDefault="00CE783B" w:rsidP="00CE783B">
      <w:pPr>
        <w:tabs>
          <w:tab w:val="left" w:pos="2340"/>
        </w:tabs>
        <w:spacing w:line="360" w:lineRule="auto"/>
        <w:ind w:firstLine="4140"/>
        <w:jc w:val="both"/>
        <w:rPr>
          <w:rFonts w:ascii="Arial" w:hAnsi="Arial" w:cs="Arial"/>
        </w:rPr>
      </w:pPr>
    </w:p>
    <w:p w14:paraId="0C3BBD40" w14:textId="77777777" w:rsidR="00F633D0" w:rsidRDefault="00F633D0" w:rsidP="00CE783B">
      <w:pPr>
        <w:tabs>
          <w:tab w:val="left" w:pos="2340"/>
        </w:tabs>
        <w:spacing w:line="360" w:lineRule="auto"/>
        <w:ind w:firstLine="4140"/>
        <w:jc w:val="both"/>
        <w:rPr>
          <w:rFonts w:ascii="Arial" w:hAnsi="Arial" w:cs="Arial"/>
        </w:rPr>
      </w:pPr>
      <w:r>
        <w:rPr>
          <w:rFonts w:ascii="Arial" w:hAnsi="Arial" w:cs="Arial"/>
        </w:rPr>
        <w:t xml:space="preserve">Por ello: </w:t>
      </w:r>
    </w:p>
    <w:p w14:paraId="6AD7E8A2" w14:textId="77777777" w:rsidR="00F633D0" w:rsidRPr="00F633D0" w:rsidRDefault="00393F86" w:rsidP="00CE783B">
      <w:pPr>
        <w:tabs>
          <w:tab w:val="left" w:pos="2340"/>
        </w:tabs>
        <w:spacing w:line="360" w:lineRule="auto"/>
        <w:jc w:val="center"/>
        <w:rPr>
          <w:rFonts w:ascii="Arial" w:hAnsi="Arial" w:cs="Arial"/>
          <w:b/>
        </w:rPr>
      </w:pPr>
      <w:r>
        <w:rPr>
          <w:rFonts w:ascii="Arial" w:hAnsi="Arial" w:cs="Arial"/>
          <w:b/>
        </w:rPr>
        <w:t xml:space="preserve">EL </w:t>
      </w:r>
      <w:r w:rsidR="00F633D0" w:rsidRPr="00F633D0">
        <w:rPr>
          <w:rFonts w:ascii="Arial" w:hAnsi="Arial" w:cs="Arial"/>
          <w:b/>
        </w:rPr>
        <w:t>SECRETARIO EJECUTIVO DE LA AGENCIA DE PREVENCION DE LA VIOLENCIA EN EL DEPORTE</w:t>
      </w:r>
    </w:p>
    <w:p w14:paraId="78048B61" w14:textId="77777777" w:rsidR="00F633D0" w:rsidRDefault="00F633D0" w:rsidP="00CE783B">
      <w:pPr>
        <w:tabs>
          <w:tab w:val="left" w:pos="2340"/>
        </w:tabs>
        <w:spacing w:line="360" w:lineRule="auto"/>
        <w:ind w:firstLine="4140"/>
        <w:jc w:val="both"/>
        <w:rPr>
          <w:rFonts w:ascii="Arial" w:hAnsi="Arial" w:cs="Arial"/>
          <w:b/>
        </w:rPr>
      </w:pPr>
      <w:r w:rsidRPr="00F633D0">
        <w:rPr>
          <w:rFonts w:ascii="Arial" w:hAnsi="Arial" w:cs="Arial"/>
          <w:b/>
        </w:rPr>
        <w:t>RESUELVE:</w:t>
      </w:r>
    </w:p>
    <w:p w14:paraId="6164043E" w14:textId="77777777" w:rsidR="005C490F" w:rsidRDefault="005C490F" w:rsidP="00CE783B">
      <w:pPr>
        <w:tabs>
          <w:tab w:val="left" w:pos="2340"/>
        </w:tabs>
        <w:spacing w:line="360" w:lineRule="auto"/>
        <w:jc w:val="both"/>
        <w:rPr>
          <w:rFonts w:ascii="Arial" w:hAnsi="Arial" w:cs="Arial"/>
          <w:b/>
        </w:rPr>
      </w:pPr>
    </w:p>
    <w:p w14:paraId="5503B00A" w14:textId="6F1A12B1" w:rsidR="000738CC" w:rsidRPr="00CE2F5D" w:rsidRDefault="0025265C" w:rsidP="009F1104">
      <w:pPr>
        <w:tabs>
          <w:tab w:val="left" w:pos="3060"/>
        </w:tabs>
        <w:spacing w:line="360" w:lineRule="auto"/>
        <w:jc w:val="both"/>
        <w:rPr>
          <w:rFonts w:ascii="Arial" w:hAnsi="Arial" w:cs="Arial"/>
        </w:rPr>
      </w:pPr>
      <w:r w:rsidRPr="0025265C">
        <w:rPr>
          <w:rFonts w:ascii="Arial" w:hAnsi="Arial" w:cs="Arial"/>
          <w:b/>
        </w:rPr>
        <w:t xml:space="preserve">ARTICULO 1º: </w:t>
      </w:r>
      <w:r w:rsidRPr="0025265C">
        <w:rPr>
          <w:rFonts w:ascii="Arial" w:hAnsi="Arial" w:cs="Arial"/>
        </w:rPr>
        <w:t>Disponer en forma preventiva y hasta tanto se expida en forma definitiva</w:t>
      </w:r>
      <w:r w:rsidR="00BA762C">
        <w:rPr>
          <w:rFonts w:ascii="Arial" w:hAnsi="Arial" w:cs="Arial"/>
        </w:rPr>
        <w:t xml:space="preserve"> </w:t>
      </w:r>
      <w:r w:rsidR="00891DB3">
        <w:rPr>
          <w:rFonts w:ascii="Arial" w:hAnsi="Arial" w:cs="Arial"/>
        </w:rPr>
        <w:t>la UFI</w:t>
      </w:r>
      <w:r w:rsidR="0074624A">
        <w:rPr>
          <w:rFonts w:ascii="Arial" w:hAnsi="Arial" w:cs="Arial"/>
        </w:rPr>
        <w:t>J</w:t>
      </w:r>
      <w:r w:rsidR="00891DB3">
        <w:rPr>
          <w:rFonts w:ascii="Arial" w:hAnsi="Arial" w:cs="Arial"/>
        </w:rPr>
        <w:t>E</w:t>
      </w:r>
      <w:r w:rsidR="0074624A">
        <w:rPr>
          <w:rFonts w:ascii="Arial" w:hAnsi="Arial" w:cs="Arial"/>
        </w:rPr>
        <w:t xml:space="preserve"> </w:t>
      </w:r>
      <w:r w:rsidR="001761BD">
        <w:rPr>
          <w:rFonts w:ascii="Arial" w:hAnsi="Arial" w:cs="Arial"/>
        </w:rPr>
        <w:t>N° 7 del Departam</w:t>
      </w:r>
      <w:r w:rsidR="0074624A">
        <w:rPr>
          <w:rFonts w:ascii="Arial" w:hAnsi="Arial" w:cs="Arial"/>
        </w:rPr>
        <w:t>ento Judicial de Mar del Plata</w:t>
      </w:r>
      <w:r w:rsidR="00A3636D">
        <w:rPr>
          <w:rFonts w:ascii="Arial" w:hAnsi="Arial" w:cs="Arial"/>
        </w:rPr>
        <w:t xml:space="preserve"> a cargo </w:t>
      </w:r>
      <w:r w:rsidR="0074624A">
        <w:rPr>
          <w:rFonts w:ascii="Arial" w:hAnsi="Arial" w:cs="Arial"/>
        </w:rPr>
        <w:t>del</w:t>
      </w:r>
      <w:r w:rsidR="00891DB3">
        <w:rPr>
          <w:rFonts w:ascii="Arial" w:hAnsi="Arial" w:cs="Arial"/>
        </w:rPr>
        <w:t xml:space="preserve"> Agente Fiscal</w:t>
      </w:r>
      <w:r w:rsidR="0074624A">
        <w:rPr>
          <w:rFonts w:ascii="Arial" w:hAnsi="Arial" w:cs="Arial"/>
        </w:rPr>
        <w:t xml:space="preserve"> Dr. Leandro </w:t>
      </w:r>
      <w:r w:rsidR="00DD0EC3">
        <w:rPr>
          <w:rFonts w:ascii="Arial" w:hAnsi="Arial" w:cs="Arial"/>
        </w:rPr>
        <w:t>Arévalo</w:t>
      </w:r>
      <w:r w:rsidR="0074624A">
        <w:rPr>
          <w:rFonts w:ascii="Arial" w:hAnsi="Arial" w:cs="Arial"/>
        </w:rPr>
        <w:t xml:space="preserve"> y el Juzgado de </w:t>
      </w:r>
      <w:r w:rsidR="00DD0EC3">
        <w:rPr>
          <w:rFonts w:ascii="Arial" w:hAnsi="Arial" w:cs="Arial"/>
        </w:rPr>
        <w:t>Garantías</w:t>
      </w:r>
      <w:r w:rsidR="0074624A">
        <w:rPr>
          <w:rFonts w:ascii="Arial" w:hAnsi="Arial" w:cs="Arial"/>
        </w:rPr>
        <w:t xml:space="preserve"> interviniente</w:t>
      </w:r>
      <w:r w:rsidR="00A3636D">
        <w:rPr>
          <w:rFonts w:ascii="Arial" w:hAnsi="Arial" w:cs="Arial"/>
        </w:rPr>
        <w:t xml:space="preserve">, </w:t>
      </w:r>
      <w:r w:rsidRPr="0025265C">
        <w:rPr>
          <w:rFonts w:ascii="Arial" w:hAnsi="Arial" w:cs="Arial"/>
        </w:rPr>
        <w:t xml:space="preserve">la prohibición de concurrencia a espectáculos futbolísticos en el territorio de la Provincia </w:t>
      </w:r>
      <w:r w:rsidRPr="009F1104">
        <w:rPr>
          <w:rFonts w:ascii="Arial" w:hAnsi="Arial" w:cs="Arial"/>
        </w:rPr>
        <w:t xml:space="preserve">de Buenos Aires, </w:t>
      </w:r>
      <w:r w:rsidR="00E03993">
        <w:rPr>
          <w:rFonts w:ascii="Arial" w:hAnsi="Arial" w:cs="Arial"/>
        </w:rPr>
        <w:t>a</w:t>
      </w:r>
      <w:r w:rsidR="00CC3E93">
        <w:rPr>
          <w:rFonts w:ascii="Arial" w:hAnsi="Arial" w:cs="Arial"/>
        </w:rPr>
        <w:t xml:space="preserve"> </w:t>
      </w:r>
      <w:r w:rsidR="00E03993">
        <w:rPr>
          <w:rFonts w:ascii="Arial" w:hAnsi="Arial" w:cs="Arial"/>
        </w:rPr>
        <w:t>l</w:t>
      </w:r>
      <w:r w:rsidR="00CC3E93">
        <w:rPr>
          <w:rFonts w:ascii="Arial" w:hAnsi="Arial" w:cs="Arial"/>
        </w:rPr>
        <w:t>os</w:t>
      </w:r>
      <w:r w:rsidR="00E03993">
        <w:rPr>
          <w:rFonts w:ascii="Arial" w:hAnsi="Arial" w:cs="Arial"/>
        </w:rPr>
        <w:t xml:space="preserve"> Ciudadano</w:t>
      </w:r>
      <w:r w:rsidR="00CC3E93">
        <w:rPr>
          <w:rFonts w:ascii="Arial" w:hAnsi="Arial" w:cs="Arial"/>
        </w:rPr>
        <w:t>s</w:t>
      </w:r>
      <w:r w:rsidRPr="009F1104">
        <w:rPr>
          <w:rFonts w:ascii="Arial" w:hAnsi="Arial" w:cs="Arial"/>
          <w:b/>
        </w:rPr>
        <w:t xml:space="preserve"> </w:t>
      </w:r>
      <w:r w:rsidR="005879A9">
        <w:rPr>
          <w:rFonts w:ascii="Arial" w:hAnsi="Arial" w:cs="Arial"/>
          <w:b/>
        </w:rPr>
        <w:t>1)</w:t>
      </w:r>
      <w:r w:rsidR="0074624A">
        <w:rPr>
          <w:rFonts w:ascii="Arial" w:hAnsi="Arial" w:cs="Arial"/>
          <w:b/>
        </w:rPr>
        <w:t xml:space="preserve"> MIGUEL ANGEL ACEVEDO</w:t>
      </w:r>
      <w:r w:rsidR="00E03993">
        <w:rPr>
          <w:rFonts w:ascii="Arial" w:hAnsi="Arial" w:cs="Arial"/>
          <w:b/>
        </w:rPr>
        <w:t xml:space="preserve">, </w:t>
      </w:r>
      <w:r w:rsidR="00DD0EC3">
        <w:rPr>
          <w:rFonts w:ascii="Arial" w:hAnsi="Arial" w:cs="Arial"/>
        </w:rPr>
        <w:t>DNI N° 13.628.526.</w:t>
      </w:r>
      <w:r w:rsidR="00CC3E93">
        <w:rPr>
          <w:rFonts w:ascii="Arial" w:hAnsi="Arial" w:cs="Arial"/>
        </w:rPr>
        <w:t xml:space="preserve"> y </w:t>
      </w:r>
      <w:r w:rsidR="00CC3E93" w:rsidRPr="00CC3E93">
        <w:rPr>
          <w:rFonts w:ascii="Arial" w:hAnsi="Arial" w:cs="Arial"/>
          <w:b/>
        </w:rPr>
        <w:t>2) ANTONIO RAED</w:t>
      </w:r>
      <w:r w:rsidR="00CC3E93">
        <w:rPr>
          <w:rFonts w:ascii="Arial" w:hAnsi="Arial" w:cs="Arial"/>
        </w:rPr>
        <w:t>, DNI N° 12.391.700.-</w:t>
      </w:r>
    </w:p>
    <w:p w14:paraId="09855098" w14:textId="77777777" w:rsidR="002839D1" w:rsidRDefault="002839D1" w:rsidP="00D23753">
      <w:pPr>
        <w:tabs>
          <w:tab w:val="left" w:pos="3060"/>
        </w:tabs>
        <w:spacing w:line="360" w:lineRule="auto"/>
        <w:jc w:val="both"/>
        <w:rPr>
          <w:rFonts w:ascii="Arial" w:hAnsi="Arial" w:cs="Arial"/>
        </w:rPr>
      </w:pPr>
    </w:p>
    <w:p w14:paraId="5A718C57" w14:textId="77777777" w:rsidR="009D1C6F" w:rsidRPr="008F1E06" w:rsidRDefault="00512915" w:rsidP="00F02A25">
      <w:pPr>
        <w:tabs>
          <w:tab w:val="left" w:pos="3060"/>
        </w:tabs>
        <w:spacing w:line="360" w:lineRule="auto"/>
        <w:jc w:val="both"/>
        <w:rPr>
          <w:rFonts w:ascii="Arial" w:hAnsi="Arial" w:cs="Arial"/>
        </w:rPr>
      </w:pPr>
      <w:r w:rsidRPr="000738CC">
        <w:rPr>
          <w:rFonts w:ascii="Arial" w:hAnsi="Arial" w:cs="Arial"/>
          <w:b/>
        </w:rPr>
        <w:t xml:space="preserve">ARTICULO </w:t>
      </w:r>
      <w:r w:rsidR="000738CC" w:rsidRPr="000738CC">
        <w:rPr>
          <w:rFonts w:ascii="Arial" w:hAnsi="Arial" w:cs="Arial"/>
          <w:b/>
        </w:rPr>
        <w:t>2</w:t>
      </w:r>
      <w:r w:rsidRPr="000738CC">
        <w:rPr>
          <w:rFonts w:ascii="Arial" w:hAnsi="Arial" w:cs="Arial"/>
          <w:b/>
        </w:rPr>
        <w:t>°</w:t>
      </w:r>
      <w:r w:rsidR="00493728">
        <w:rPr>
          <w:rFonts w:ascii="Arial" w:hAnsi="Arial" w:cs="Arial"/>
        </w:rPr>
        <w:t xml:space="preserve">: </w:t>
      </w:r>
      <w:r w:rsidR="00CE783B" w:rsidRPr="008F1E06">
        <w:rPr>
          <w:rFonts w:ascii="Arial" w:hAnsi="Arial" w:cs="Arial"/>
        </w:rPr>
        <w:t>Regístrese, comuníquese a la Institución Deportiva</w:t>
      </w:r>
      <w:r w:rsidR="00393F86">
        <w:rPr>
          <w:rFonts w:ascii="Arial" w:hAnsi="Arial" w:cs="Arial"/>
        </w:rPr>
        <w:t xml:space="preserve">, a la Dirección Nacional de Seguridad en Espectáculos </w:t>
      </w:r>
      <w:r w:rsidR="00BA2902">
        <w:rPr>
          <w:rFonts w:ascii="Arial" w:hAnsi="Arial" w:cs="Arial"/>
        </w:rPr>
        <w:t>Futbolísticos</w:t>
      </w:r>
      <w:r w:rsidR="00F02A25">
        <w:rPr>
          <w:rFonts w:ascii="Arial" w:hAnsi="Arial" w:cs="Arial"/>
        </w:rPr>
        <w:t>, Asociación del Futbol Argentino</w:t>
      </w:r>
      <w:r w:rsidR="00CE783B" w:rsidRPr="008F1E06">
        <w:rPr>
          <w:rFonts w:ascii="Arial" w:hAnsi="Arial" w:cs="Arial"/>
        </w:rPr>
        <w:t xml:space="preserve"> y Jefatura Departamental involucrada, publicar, dar al Boletín Informativo y al SINBA. Cumplido, archivar. </w:t>
      </w:r>
    </w:p>
    <w:p w14:paraId="5121DD7D" w14:textId="77777777" w:rsidR="009D1C6F" w:rsidRPr="008F1E06" w:rsidRDefault="009D1C6F" w:rsidP="00CE783B">
      <w:pPr>
        <w:tabs>
          <w:tab w:val="left" w:pos="2340"/>
        </w:tabs>
        <w:spacing w:line="360" w:lineRule="auto"/>
        <w:ind w:firstLine="4320"/>
        <w:jc w:val="both"/>
        <w:rPr>
          <w:rFonts w:ascii="Arial" w:hAnsi="Arial" w:cs="Arial"/>
        </w:rPr>
      </w:pPr>
    </w:p>
    <w:p w14:paraId="1B3AF63B" w14:textId="77777777" w:rsidR="00CE783B" w:rsidRPr="008F1E06" w:rsidRDefault="00CE783B" w:rsidP="00CE783B">
      <w:pPr>
        <w:tabs>
          <w:tab w:val="left" w:pos="2340"/>
        </w:tabs>
        <w:spacing w:line="360" w:lineRule="auto"/>
        <w:rPr>
          <w:rFonts w:ascii="Arial" w:hAnsi="Arial" w:cs="Arial"/>
          <w:b/>
        </w:rPr>
      </w:pPr>
    </w:p>
    <w:p w14:paraId="4004E58A" w14:textId="77777777" w:rsidR="002D7467" w:rsidRPr="008F1E06" w:rsidRDefault="009D1C6F" w:rsidP="00CE783B">
      <w:pPr>
        <w:tabs>
          <w:tab w:val="left" w:pos="2340"/>
        </w:tabs>
        <w:spacing w:line="360" w:lineRule="auto"/>
        <w:rPr>
          <w:rFonts w:ascii="Arial" w:hAnsi="Arial" w:cs="Arial"/>
        </w:rPr>
      </w:pPr>
      <w:r w:rsidRPr="008F1E06">
        <w:rPr>
          <w:rFonts w:ascii="Arial" w:hAnsi="Arial" w:cs="Arial"/>
          <w:b/>
        </w:rPr>
        <w:t>RESOLUCION Nº</w:t>
      </w:r>
    </w:p>
    <w:p w14:paraId="16E6AA24" w14:textId="77777777" w:rsidR="002D7467" w:rsidRDefault="002D7467" w:rsidP="002D7467">
      <w:pPr>
        <w:tabs>
          <w:tab w:val="left" w:pos="2340"/>
        </w:tabs>
        <w:spacing w:line="360" w:lineRule="auto"/>
        <w:ind w:firstLine="4320"/>
        <w:rPr>
          <w:rFonts w:ascii="Arial" w:hAnsi="Arial" w:cs="Arial"/>
        </w:rPr>
      </w:pPr>
    </w:p>
    <w:p w14:paraId="2A19D3BD" w14:textId="77777777" w:rsidR="002D7467" w:rsidRDefault="002D7467" w:rsidP="00306727">
      <w:pPr>
        <w:tabs>
          <w:tab w:val="left" w:pos="2340"/>
        </w:tabs>
        <w:spacing w:line="360" w:lineRule="auto"/>
        <w:rPr>
          <w:rFonts w:ascii="Arial" w:hAnsi="Arial" w:cs="Arial"/>
        </w:rPr>
      </w:pPr>
    </w:p>
    <w:p w14:paraId="3BDCB707" w14:textId="77777777" w:rsidR="002D7467" w:rsidRDefault="002D7467" w:rsidP="002D7467">
      <w:pPr>
        <w:tabs>
          <w:tab w:val="left" w:pos="2340"/>
        </w:tabs>
        <w:spacing w:line="360" w:lineRule="auto"/>
        <w:ind w:firstLine="4320"/>
        <w:rPr>
          <w:rFonts w:ascii="Arial" w:hAnsi="Arial" w:cs="Arial"/>
        </w:rPr>
      </w:pPr>
    </w:p>
    <w:p w14:paraId="1D665851" w14:textId="77777777" w:rsidR="002D7467" w:rsidRDefault="002D7467" w:rsidP="00306727">
      <w:pPr>
        <w:tabs>
          <w:tab w:val="left" w:pos="2340"/>
        </w:tabs>
        <w:spacing w:line="360" w:lineRule="auto"/>
        <w:rPr>
          <w:rFonts w:ascii="Arial" w:hAnsi="Arial" w:cs="Arial"/>
        </w:rPr>
      </w:pPr>
    </w:p>
    <w:p w14:paraId="7A56EDEB" w14:textId="77777777" w:rsidR="002D7467" w:rsidRDefault="002D7467" w:rsidP="002D7467">
      <w:pPr>
        <w:tabs>
          <w:tab w:val="left" w:pos="2340"/>
        </w:tabs>
        <w:spacing w:line="360" w:lineRule="auto"/>
        <w:ind w:firstLine="4320"/>
        <w:rPr>
          <w:rFonts w:ascii="Arial" w:hAnsi="Arial" w:cs="Arial"/>
        </w:rPr>
      </w:pPr>
    </w:p>
    <w:p w14:paraId="73F2500C" w14:textId="77777777" w:rsidR="00306727" w:rsidRDefault="00306727" w:rsidP="00306727">
      <w:pPr>
        <w:tabs>
          <w:tab w:val="left" w:pos="2340"/>
        </w:tabs>
        <w:spacing w:line="360" w:lineRule="auto"/>
        <w:rPr>
          <w:rFonts w:ascii="Arial" w:hAnsi="Arial" w:cs="Arial"/>
        </w:rPr>
      </w:pPr>
    </w:p>
    <w:p w14:paraId="31F5C9FB" w14:textId="77777777" w:rsidR="00306727" w:rsidRDefault="00306727" w:rsidP="00306727">
      <w:pPr>
        <w:tabs>
          <w:tab w:val="left" w:pos="3060"/>
        </w:tabs>
        <w:spacing w:line="360" w:lineRule="auto"/>
        <w:rPr>
          <w:rFonts w:ascii="Arial" w:hAnsi="Arial" w:cs="Arial"/>
        </w:rPr>
      </w:pPr>
    </w:p>
    <w:p w14:paraId="3D527222" w14:textId="77777777" w:rsidR="00306727" w:rsidRDefault="00306727" w:rsidP="00306727">
      <w:pPr>
        <w:tabs>
          <w:tab w:val="left" w:pos="3060"/>
        </w:tabs>
        <w:spacing w:line="360" w:lineRule="auto"/>
        <w:rPr>
          <w:rFonts w:ascii="Arial" w:hAnsi="Arial" w:cs="Arial"/>
        </w:rPr>
      </w:pPr>
    </w:p>
    <w:p w14:paraId="1EF154ED" w14:textId="77777777" w:rsidR="00306727" w:rsidRDefault="00306727" w:rsidP="00306727">
      <w:pPr>
        <w:tabs>
          <w:tab w:val="left" w:pos="3060"/>
        </w:tabs>
        <w:spacing w:line="360" w:lineRule="auto"/>
        <w:rPr>
          <w:rFonts w:ascii="Arial" w:hAnsi="Arial" w:cs="Arial"/>
        </w:rPr>
      </w:pPr>
    </w:p>
    <w:p w14:paraId="2B53C205" w14:textId="77777777" w:rsidR="00306727" w:rsidRDefault="00306727" w:rsidP="00306727">
      <w:pPr>
        <w:tabs>
          <w:tab w:val="left" w:pos="3780"/>
        </w:tabs>
        <w:spacing w:line="360" w:lineRule="auto"/>
        <w:rPr>
          <w:rFonts w:ascii="Arial" w:hAnsi="Arial" w:cs="Arial"/>
        </w:rPr>
      </w:pPr>
    </w:p>
    <w:p w14:paraId="4746FCF4" w14:textId="77777777" w:rsidR="00306727" w:rsidRDefault="00306727" w:rsidP="00306727">
      <w:pPr>
        <w:spacing w:line="360" w:lineRule="auto"/>
        <w:rPr>
          <w:rFonts w:ascii="Arial" w:hAnsi="Arial" w:cs="Arial"/>
        </w:rPr>
      </w:pPr>
    </w:p>
    <w:p w14:paraId="0962ECE4" w14:textId="77777777" w:rsidR="00306727" w:rsidRDefault="00306727" w:rsidP="00306727">
      <w:pPr>
        <w:spacing w:line="360" w:lineRule="auto"/>
        <w:ind w:firstLine="2835"/>
        <w:rPr>
          <w:rFonts w:ascii="Arial" w:hAnsi="Arial" w:cs="Arial"/>
        </w:rPr>
      </w:pPr>
    </w:p>
    <w:p w14:paraId="3326AEE9" w14:textId="77777777" w:rsidR="00306727" w:rsidRDefault="00306727" w:rsidP="00306727">
      <w:pPr>
        <w:spacing w:line="360" w:lineRule="auto"/>
        <w:rPr>
          <w:rFonts w:ascii="Arial" w:hAnsi="Arial" w:cs="Arial"/>
        </w:rPr>
      </w:pPr>
    </w:p>
    <w:p w14:paraId="6E10F071" w14:textId="77777777" w:rsidR="00306727" w:rsidRPr="00306727" w:rsidRDefault="00306727" w:rsidP="00306727">
      <w:pPr>
        <w:spacing w:line="360" w:lineRule="auto"/>
        <w:rPr>
          <w:rFonts w:ascii="Arial" w:hAnsi="Arial" w:cs="Arial"/>
          <w:b/>
        </w:rPr>
      </w:pPr>
      <w:r>
        <w:rPr>
          <w:rFonts w:ascii="Arial" w:hAnsi="Arial" w:cs="Arial"/>
          <w:b/>
        </w:rPr>
        <w:tab/>
      </w:r>
      <w:r>
        <w:rPr>
          <w:rFonts w:ascii="Arial" w:hAnsi="Arial" w:cs="Arial"/>
          <w:b/>
        </w:rPr>
        <w:tab/>
      </w:r>
    </w:p>
    <w:p w14:paraId="1AE50A0D" w14:textId="77777777" w:rsidR="00E52281" w:rsidRDefault="00E52281" w:rsidP="00E52281">
      <w:pPr>
        <w:jc w:val="right"/>
      </w:pPr>
    </w:p>
    <w:p w14:paraId="5FBF56E2" w14:textId="77777777" w:rsidR="00E52281" w:rsidRDefault="00E52281" w:rsidP="00E52281">
      <w:pPr>
        <w:jc w:val="right"/>
      </w:pPr>
    </w:p>
    <w:p w14:paraId="4A7504DA" w14:textId="77777777" w:rsidR="00E52281" w:rsidRDefault="00E52281" w:rsidP="00E52281"/>
    <w:p w14:paraId="0647F67E" w14:textId="77777777" w:rsidR="00E52281" w:rsidRDefault="00E52281" w:rsidP="00E52281">
      <w:pPr>
        <w:jc w:val="right"/>
      </w:pPr>
    </w:p>
    <w:p w14:paraId="11C7E457" w14:textId="77777777" w:rsidR="00E52281" w:rsidRDefault="00E52281" w:rsidP="00E52281">
      <w:pPr>
        <w:jc w:val="right"/>
      </w:pPr>
    </w:p>
    <w:p w14:paraId="3C8FA9A9" w14:textId="77777777" w:rsidR="00E52281" w:rsidRDefault="00E52281" w:rsidP="00E52281">
      <w:pPr>
        <w:spacing w:line="360" w:lineRule="auto"/>
      </w:pPr>
      <w:r>
        <w:tab/>
      </w:r>
      <w:r>
        <w:tab/>
      </w:r>
      <w:r>
        <w:tab/>
      </w:r>
      <w:r>
        <w:tab/>
      </w:r>
      <w:r>
        <w:tab/>
      </w:r>
    </w:p>
    <w:p w14:paraId="6E6C79E1" w14:textId="77777777" w:rsidR="00E52281" w:rsidRDefault="00E52281" w:rsidP="00E52281">
      <w:pPr>
        <w:jc w:val="right"/>
      </w:pPr>
    </w:p>
    <w:p w14:paraId="528CA380" w14:textId="77777777" w:rsidR="00E52281" w:rsidRDefault="00E52281" w:rsidP="00E52281"/>
    <w:sectPr w:rsidR="00E52281" w:rsidSect="009F679F">
      <w:pgSz w:w="11906" w:h="16838"/>
      <w:pgMar w:top="1417" w:right="926" w:bottom="1417"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 Next Rounded LT Pro Bold">
    <w:altName w:val="Arial"/>
    <w:panose1 w:val="00000000000000000000"/>
    <w:charset w:val="00"/>
    <w:family w:val="swiss"/>
    <w:notTrueType/>
    <w:pitch w:val="variable"/>
    <w:sig w:usb0="00000001" w:usb1="5000205B"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27C73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4B0600D"/>
    <w:multiLevelType w:val="hybridMultilevel"/>
    <w:tmpl w:val="5950B034"/>
    <w:lvl w:ilvl="0" w:tplc="2C0A0011">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44C73D1C"/>
    <w:multiLevelType w:val="hybridMultilevel"/>
    <w:tmpl w:val="71D0C2C6"/>
    <w:lvl w:ilvl="0" w:tplc="1668EDAA">
      <w:start w:val="46"/>
      <w:numFmt w:val="decimalZero"/>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1"/>
  </w:num>
  <w:num w:numId="2">
    <w:abstractNumId w:val="2"/>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281"/>
    <w:rsid w:val="000070A8"/>
    <w:rsid w:val="000072F1"/>
    <w:rsid w:val="00032AAF"/>
    <w:rsid w:val="00063D21"/>
    <w:rsid w:val="000738CC"/>
    <w:rsid w:val="00096A95"/>
    <w:rsid w:val="000A7DE0"/>
    <w:rsid w:val="000D4B17"/>
    <w:rsid w:val="000F2CE2"/>
    <w:rsid w:val="00105544"/>
    <w:rsid w:val="00110394"/>
    <w:rsid w:val="001127A4"/>
    <w:rsid w:val="00133DA0"/>
    <w:rsid w:val="00136F08"/>
    <w:rsid w:val="001473BD"/>
    <w:rsid w:val="00147668"/>
    <w:rsid w:val="001544BB"/>
    <w:rsid w:val="00160B1D"/>
    <w:rsid w:val="00164AF6"/>
    <w:rsid w:val="0017304E"/>
    <w:rsid w:val="001761BD"/>
    <w:rsid w:val="00192A70"/>
    <w:rsid w:val="001C5A56"/>
    <w:rsid w:val="001D3CCD"/>
    <w:rsid w:val="001E237D"/>
    <w:rsid w:val="001E3984"/>
    <w:rsid w:val="001E504B"/>
    <w:rsid w:val="001E7F21"/>
    <w:rsid w:val="001F05C6"/>
    <w:rsid w:val="001F1B27"/>
    <w:rsid w:val="00221FB3"/>
    <w:rsid w:val="00230D5B"/>
    <w:rsid w:val="00234042"/>
    <w:rsid w:val="0023517B"/>
    <w:rsid w:val="002522F5"/>
    <w:rsid w:val="0025265C"/>
    <w:rsid w:val="0025399B"/>
    <w:rsid w:val="002839D1"/>
    <w:rsid w:val="002B4662"/>
    <w:rsid w:val="002B78DB"/>
    <w:rsid w:val="002D3B52"/>
    <w:rsid w:val="002D521F"/>
    <w:rsid w:val="002D7467"/>
    <w:rsid w:val="002E444F"/>
    <w:rsid w:val="003062AA"/>
    <w:rsid w:val="00306727"/>
    <w:rsid w:val="00337802"/>
    <w:rsid w:val="00345054"/>
    <w:rsid w:val="0039069A"/>
    <w:rsid w:val="00393F86"/>
    <w:rsid w:val="00397976"/>
    <w:rsid w:val="003B27F9"/>
    <w:rsid w:val="003C306A"/>
    <w:rsid w:val="003D110D"/>
    <w:rsid w:val="003E01A8"/>
    <w:rsid w:val="003E2A51"/>
    <w:rsid w:val="00402F9D"/>
    <w:rsid w:val="00424BE7"/>
    <w:rsid w:val="00445247"/>
    <w:rsid w:val="004477FB"/>
    <w:rsid w:val="00461BD4"/>
    <w:rsid w:val="004765B6"/>
    <w:rsid w:val="00493728"/>
    <w:rsid w:val="004A1646"/>
    <w:rsid w:val="004B6A8A"/>
    <w:rsid w:val="004D6BAE"/>
    <w:rsid w:val="004E7C4A"/>
    <w:rsid w:val="004F78BA"/>
    <w:rsid w:val="00500E9E"/>
    <w:rsid w:val="00512915"/>
    <w:rsid w:val="00515294"/>
    <w:rsid w:val="005210D0"/>
    <w:rsid w:val="00522539"/>
    <w:rsid w:val="005252B0"/>
    <w:rsid w:val="00562488"/>
    <w:rsid w:val="00571A90"/>
    <w:rsid w:val="005879A9"/>
    <w:rsid w:val="00590596"/>
    <w:rsid w:val="005A2A25"/>
    <w:rsid w:val="005B6689"/>
    <w:rsid w:val="005C35BD"/>
    <w:rsid w:val="005C490F"/>
    <w:rsid w:val="005E7B77"/>
    <w:rsid w:val="005F3DCA"/>
    <w:rsid w:val="0062131F"/>
    <w:rsid w:val="00622D14"/>
    <w:rsid w:val="006443A6"/>
    <w:rsid w:val="00660C7A"/>
    <w:rsid w:val="00671A0A"/>
    <w:rsid w:val="006764EC"/>
    <w:rsid w:val="00685FA6"/>
    <w:rsid w:val="006A3E0A"/>
    <w:rsid w:val="006B768F"/>
    <w:rsid w:val="006C374C"/>
    <w:rsid w:val="006C3E53"/>
    <w:rsid w:val="006D1FC9"/>
    <w:rsid w:val="006E7C93"/>
    <w:rsid w:val="006F6184"/>
    <w:rsid w:val="00700980"/>
    <w:rsid w:val="007043C1"/>
    <w:rsid w:val="00713B1F"/>
    <w:rsid w:val="00720F88"/>
    <w:rsid w:val="0074624A"/>
    <w:rsid w:val="00751A90"/>
    <w:rsid w:val="007908D2"/>
    <w:rsid w:val="00792CE2"/>
    <w:rsid w:val="007B0423"/>
    <w:rsid w:val="007C4639"/>
    <w:rsid w:val="007D3364"/>
    <w:rsid w:val="008020BF"/>
    <w:rsid w:val="00806990"/>
    <w:rsid w:val="008215D5"/>
    <w:rsid w:val="00843A85"/>
    <w:rsid w:val="0084664F"/>
    <w:rsid w:val="008472EB"/>
    <w:rsid w:val="00871A85"/>
    <w:rsid w:val="00881A21"/>
    <w:rsid w:val="008825CE"/>
    <w:rsid w:val="00890A16"/>
    <w:rsid w:val="0089194C"/>
    <w:rsid w:val="00891DB3"/>
    <w:rsid w:val="008A46E9"/>
    <w:rsid w:val="008A5B97"/>
    <w:rsid w:val="008B1D03"/>
    <w:rsid w:val="008C369D"/>
    <w:rsid w:val="008F1E06"/>
    <w:rsid w:val="00905714"/>
    <w:rsid w:val="00910CDA"/>
    <w:rsid w:val="00921B07"/>
    <w:rsid w:val="00976871"/>
    <w:rsid w:val="0098260C"/>
    <w:rsid w:val="009C225D"/>
    <w:rsid w:val="009C7E52"/>
    <w:rsid w:val="009D1C6F"/>
    <w:rsid w:val="009D268E"/>
    <w:rsid w:val="009E7A12"/>
    <w:rsid w:val="009F1104"/>
    <w:rsid w:val="009F679F"/>
    <w:rsid w:val="00A230DB"/>
    <w:rsid w:val="00A27EB6"/>
    <w:rsid w:val="00A3636D"/>
    <w:rsid w:val="00A411A9"/>
    <w:rsid w:val="00A43BC7"/>
    <w:rsid w:val="00A45969"/>
    <w:rsid w:val="00A65597"/>
    <w:rsid w:val="00A90A90"/>
    <w:rsid w:val="00A95958"/>
    <w:rsid w:val="00AB4916"/>
    <w:rsid w:val="00AC639B"/>
    <w:rsid w:val="00AC7F27"/>
    <w:rsid w:val="00AE28F9"/>
    <w:rsid w:val="00AF22B1"/>
    <w:rsid w:val="00B0413D"/>
    <w:rsid w:val="00B277E1"/>
    <w:rsid w:val="00B311AD"/>
    <w:rsid w:val="00B3618E"/>
    <w:rsid w:val="00B36295"/>
    <w:rsid w:val="00B44BC5"/>
    <w:rsid w:val="00B456D1"/>
    <w:rsid w:val="00B51678"/>
    <w:rsid w:val="00B53C59"/>
    <w:rsid w:val="00B649B4"/>
    <w:rsid w:val="00B8688E"/>
    <w:rsid w:val="00B97A83"/>
    <w:rsid w:val="00BA2902"/>
    <w:rsid w:val="00BA762C"/>
    <w:rsid w:val="00BB6561"/>
    <w:rsid w:val="00BC6EA2"/>
    <w:rsid w:val="00C10FF4"/>
    <w:rsid w:val="00C1256C"/>
    <w:rsid w:val="00C548AC"/>
    <w:rsid w:val="00C55510"/>
    <w:rsid w:val="00C6013F"/>
    <w:rsid w:val="00C62170"/>
    <w:rsid w:val="00C74F5B"/>
    <w:rsid w:val="00C820A2"/>
    <w:rsid w:val="00C832EB"/>
    <w:rsid w:val="00CA470F"/>
    <w:rsid w:val="00CB318D"/>
    <w:rsid w:val="00CC3E93"/>
    <w:rsid w:val="00CE2F5D"/>
    <w:rsid w:val="00CE783B"/>
    <w:rsid w:val="00CF0F35"/>
    <w:rsid w:val="00CF121A"/>
    <w:rsid w:val="00CF6654"/>
    <w:rsid w:val="00D23753"/>
    <w:rsid w:val="00D33BE3"/>
    <w:rsid w:val="00D64C06"/>
    <w:rsid w:val="00D93B41"/>
    <w:rsid w:val="00DA74B0"/>
    <w:rsid w:val="00DC715B"/>
    <w:rsid w:val="00DD0EC3"/>
    <w:rsid w:val="00DE106A"/>
    <w:rsid w:val="00DF045D"/>
    <w:rsid w:val="00DF110D"/>
    <w:rsid w:val="00DF12A1"/>
    <w:rsid w:val="00E03993"/>
    <w:rsid w:val="00E14E34"/>
    <w:rsid w:val="00E42066"/>
    <w:rsid w:val="00E4352D"/>
    <w:rsid w:val="00E52281"/>
    <w:rsid w:val="00E643B8"/>
    <w:rsid w:val="00E67874"/>
    <w:rsid w:val="00E756AC"/>
    <w:rsid w:val="00EB0E4A"/>
    <w:rsid w:val="00EB3D01"/>
    <w:rsid w:val="00EE01E0"/>
    <w:rsid w:val="00EF383B"/>
    <w:rsid w:val="00F01CE7"/>
    <w:rsid w:val="00F02A25"/>
    <w:rsid w:val="00F255F7"/>
    <w:rsid w:val="00F42872"/>
    <w:rsid w:val="00F432B7"/>
    <w:rsid w:val="00F46CF7"/>
    <w:rsid w:val="00F629C3"/>
    <w:rsid w:val="00F633D0"/>
    <w:rsid w:val="00F701E6"/>
    <w:rsid w:val="00F8001B"/>
    <w:rsid w:val="00FA3CA3"/>
    <w:rsid w:val="00FA7CC3"/>
    <w:rsid w:val="00FB69AC"/>
    <w:rsid w:val="00FC059E"/>
    <w:rsid w:val="00FD2B58"/>
    <w:rsid w:val="00FD6B47"/>
    <w:rsid w:val="00FF1034"/>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4C63D"/>
  <w15:docId w15:val="{6DA52AA2-AD67-48B7-BA8D-B6A31754F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13B1F"/>
    <w:pPr>
      <w:spacing w:after="200" w:line="276" w:lineRule="auto"/>
      <w:ind w:left="720"/>
      <w:contextualSpacing/>
    </w:pPr>
    <w:rPr>
      <w:rFonts w:ascii="Calibri" w:eastAsia="Calibri" w:hAnsi="Calibri"/>
      <w:sz w:val="22"/>
      <w:szCs w:val="22"/>
      <w:lang w:val="es-AR" w:eastAsia="en-US"/>
    </w:rPr>
  </w:style>
  <w:style w:type="character" w:customStyle="1" w:styleId="apple-converted-space">
    <w:name w:val="apple-converted-space"/>
    <w:basedOn w:val="Fuentedeprrafopredeter"/>
    <w:rsid w:val="00910CDA"/>
  </w:style>
  <w:style w:type="paragraph" w:styleId="Textodeglobo">
    <w:name w:val="Balloon Text"/>
    <w:basedOn w:val="Normal"/>
    <w:link w:val="TextodegloboCar"/>
    <w:rsid w:val="00FF1034"/>
    <w:rPr>
      <w:rFonts w:ascii="Tahoma" w:hAnsi="Tahoma"/>
      <w:sz w:val="16"/>
      <w:szCs w:val="16"/>
    </w:rPr>
  </w:style>
  <w:style w:type="character" w:customStyle="1" w:styleId="TextodegloboCar">
    <w:name w:val="Texto de globo Car"/>
    <w:link w:val="Textodeglobo"/>
    <w:rsid w:val="00FF1034"/>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159810">
      <w:bodyDiv w:val="1"/>
      <w:marLeft w:val="0"/>
      <w:marRight w:val="0"/>
      <w:marTop w:val="0"/>
      <w:marBottom w:val="0"/>
      <w:divBdr>
        <w:top w:val="none" w:sz="0" w:space="0" w:color="auto"/>
        <w:left w:val="none" w:sz="0" w:space="0" w:color="auto"/>
        <w:bottom w:val="none" w:sz="0" w:space="0" w:color="auto"/>
        <w:right w:val="none" w:sz="0" w:space="0" w:color="auto"/>
      </w:divBdr>
    </w:div>
    <w:div w:id="881525296">
      <w:bodyDiv w:val="1"/>
      <w:marLeft w:val="0"/>
      <w:marRight w:val="0"/>
      <w:marTop w:val="0"/>
      <w:marBottom w:val="0"/>
      <w:divBdr>
        <w:top w:val="none" w:sz="0" w:space="0" w:color="auto"/>
        <w:left w:val="none" w:sz="0" w:space="0" w:color="auto"/>
        <w:bottom w:val="none" w:sz="0" w:space="0" w:color="auto"/>
        <w:right w:val="none" w:sz="0" w:space="0" w:color="auto"/>
      </w:divBdr>
    </w:div>
    <w:div w:id="1148597229">
      <w:bodyDiv w:val="1"/>
      <w:marLeft w:val="0"/>
      <w:marRight w:val="0"/>
      <w:marTop w:val="0"/>
      <w:marBottom w:val="0"/>
      <w:divBdr>
        <w:top w:val="none" w:sz="0" w:space="0" w:color="auto"/>
        <w:left w:val="none" w:sz="0" w:space="0" w:color="auto"/>
        <w:bottom w:val="none" w:sz="0" w:space="0" w:color="auto"/>
        <w:right w:val="none" w:sz="0" w:space="0" w:color="auto"/>
      </w:divBdr>
    </w:div>
    <w:div w:id="1414818934">
      <w:bodyDiv w:val="1"/>
      <w:marLeft w:val="0"/>
      <w:marRight w:val="0"/>
      <w:marTop w:val="0"/>
      <w:marBottom w:val="0"/>
      <w:divBdr>
        <w:top w:val="none" w:sz="0" w:space="0" w:color="auto"/>
        <w:left w:val="none" w:sz="0" w:space="0" w:color="auto"/>
        <w:bottom w:val="none" w:sz="0" w:space="0" w:color="auto"/>
        <w:right w:val="none" w:sz="0" w:space="0" w:color="auto"/>
      </w:divBdr>
    </w:div>
    <w:div w:id="1844586286">
      <w:bodyDiv w:val="1"/>
      <w:marLeft w:val="0"/>
      <w:marRight w:val="0"/>
      <w:marTop w:val="0"/>
      <w:marBottom w:val="0"/>
      <w:divBdr>
        <w:top w:val="none" w:sz="0" w:space="0" w:color="auto"/>
        <w:left w:val="none" w:sz="0" w:space="0" w:color="auto"/>
        <w:bottom w:val="none" w:sz="0" w:space="0" w:color="auto"/>
        <w:right w:val="none" w:sz="0" w:space="0" w:color="auto"/>
      </w:divBdr>
    </w:div>
    <w:div w:id="1997032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32F71-CC50-46ED-97F4-58C22ADE4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Pages>
  <Words>1549</Words>
  <Characters>8524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LA PLATA, _________________________</vt:lpstr>
    </vt:vector>
  </TitlesOfParts>
  <Company>The houze!</Company>
  <LinksUpToDate>false</LinksUpToDate>
  <CharactersWithSpaces>10053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PLATA, _________________________</dc:title>
  <dc:subject/>
  <dc:creator>Lugones</dc:creator>
  <cp:keywords/>
  <cp:lastModifiedBy>Lugones</cp:lastModifiedBy>
  <cp:revision>5</cp:revision>
  <cp:lastPrinted>2018-11-22T12:57:00Z</cp:lastPrinted>
  <dcterms:created xsi:type="dcterms:W3CDTF">2019-06-26T14:44:00Z</dcterms:created>
  <dcterms:modified xsi:type="dcterms:W3CDTF">2019-06-26T23:13:00Z</dcterms:modified>
</cp:coreProperties>
</file>